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B01C" w14:textId="77777777" w:rsidR="0041451F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  <w:t xml:space="preserve">Warszawa, 10.02.2025 r. </w:t>
      </w:r>
    </w:p>
    <w:p w14:paraId="01D7C6AB" w14:textId="77777777" w:rsidR="0041451F" w:rsidRDefault="0041451F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4DED2CD7" w14:textId="77777777" w:rsidR="0041451F" w:rsidRDefault="00000000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424D2EE" wp14:editId="13BCB5E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EDE2015" w14:textId="77777777" w:rsidR="0041451F" w:rsidRDefault="0041451F">
      <w:pPr>
        <w:jc w:val="both"/>
        <w:rPr>
          <w:rFonts w:ascii="Arial Black" w:eastAsia="Arial Black" w:hAnsi="Arial Black" w:cs="Arial Black"/>
          <w:caps/>
          <w:color w:val="AF2F32"/>
          <w:sz w:val="26"/>
          <w:szCs w:val="26"/>
          <w:u w:val="single" w:color="AF2F32"/>
        </w:rPr>
      </w:pPr>
    </w:p>
    <w:p w14:paraId="4A81864B" w14:textId="77777777" w:rsidR="0041451F" w:rsidRDefault="0041451F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u w:val="single" w:color="AF2F32"/>
        </w:rPr>
      </w:pPr>
    </w:p>
    <w:p w14:paraId="6609BBB8" w14:textId="77777777" w:rsidR="0041451F" w:rsidRDefault="00000000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8"/>
          <w:szCs w:val="28"/>
          <w:u w:val="single" w:color="AF2F32"/>
        </w:rPr>
      </w:pPr>
      <w:r>
        <w:rPr>
          <w:rFonts w:ascii="Arial Black" w:hAnsi="Arial Black"/>
          <w:caps/>
          <w:color w:val="AF2F32"/>
          <w:sz w:val="28"/>
          <w:szCs w:val="28"/>
          <w:u w:color="AF2F32"/>
          <w:lang w:val="es-ES_tradnl"/>
        </w:rPr>
        <w:t>"rok przełomu"</w:t>
      </w:r>
    </w:p>
    <w:p w14:paraId="1E735ED5" w14:textId="77777777" w:rsidR="0041451F" w:rsidRDefault="00000000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30"/>
          <w:szCs w:val="30"/>
          <w:u w:color="AF2F32"/>
        </w:rPr>
      </w:pPr>
      <w:r>
        <w:rPr>
          <w:rFonts w:ascii="Arial Black" w:hAnsi="Arial Black"/>
          <w:caps/>
          <w:color w:val="AF2F32"/>
          <w:sz w:val="28"/>
          <w:szCs w:val="28"/>
          <w:u w:color="AF2F32"/>
          <w:lang w:val="es-ES_tradnl"/>
        </w:rPr>
        <w:t>PREMIER Donald Tusk PRZEDSTAWIŁ PLAN GOSPODARCZY DLA POLSKI</w:t>
      </w:r>
    </w:p>
    <w:p w14:paraId="4B09D4D0" w14:textId="77777777" w:rsidR="0041451F" w:rsidRDefault="0041451F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30"/>
          <w:szCs w:val="30"/>
          <w:u w:color="AF2F32"/>
          <w:lang w:val="es-ES_tradnl"/>
        </w:rPr>
      </w:pPr>
    </w:p>
    <w:p w14:paraId="53361BAF" w14:textId="77777777" w:rsidR="0041451F" w:rsidRDefault="0041451F">
      <w:pPr>
        <w:spacing w:line="216" w:lineRule="auto"/>
        <w:jc w:val="center"/>
        <w:rPr>
          <w:rFonts w:ascii="Arial" w:eastAsia="Arial" w:hAnsi="Arial" w:cs="Arial"/>
          <w:b/>
          <w:bCs/>
        </w:rPr>
      </w:pPr>
    </w:p>
    <w:p w14:paraId="5DD0E688" w14:textId="51D47318" w:rsidR="0041451F" w:rsidRDefault="00A549FA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  <w:u w:color="FF2600"/>
        </w:rPr>
      </w:pPr>
      <w:r>
        <w:rPr>
          <w:rFonts w:ascii="Arial" w:hAnsi="Arial"/>
          <w:b/>
          <w:bCs/>
          <w:kern w:val="2"/>
          <w:u w:color="FF2600"/>
        </w:rPr>
        <w:t>10 lutego</w:t>
      </w:r>
      <w:r w:rsidR="00000000">
        <w:rPr>
          <w:rFonts w:ascii="Arial" w:hAnsi="Arial"/>
          <w:b/>
          <w:bCs/>
          <w:kern w:val="2"/>
          <w:u w:color="FF2600"/>
        </w:rPr>
        <w:t xml:space="preserve"> na Giełdzie Papier</w:t>
      </w:r>
      <w:r w:rsidR="00000000">
        <w:rPr>
          <w:rFonts w:ascii="Arial" w:hAnsi="Arial"/>
          <w:b/>
          <w:bCs/>
          <w:kern w:val="2"/>
          <w:u w:color="FF2600"/>
          <w:lang w:val="es-ES_tradnl"/>
        </w:rPr>
        <w:t>ó</w:t>
      </w:r>
      <w:r w:rsidR="00000000">
        <w:rPr>
          <w:rFonts w:ascii="Arial" w:hAnsi="Arial"/>
          <w:b/>
          <w:bCs/>
          <w:kern w:val="2"/>
          <w:u w:color="FF2600"/>
        </w:rPr>
        <w:t xml:space="preserve">w Wartościowych (GPW) Premier Donald Tusk przedstawił nowy plan gospodarczy dla Polski. W wydarzeniu pod nazwą "Polska. Rok przełomu” uczestniczył minister </w:t>
      </w:r>
      <w:proofErr w:type="spellStart"/>
      <w:r w:rsidR="00000000">
        <w:rPr>
          <w:rFonts w:ascii="Arial" w:hAnsi="Arial"/>
          <w:b/>
          <w:bCs/>
          <w:kern w:val="2"/>
          <w:u w:color="FF2600"/>
        </w:rPr>
        <w:t>finans</w:t>
      </w:r>
      <w:proofErr w:type="spellEnd"/>
      <w:r w:rsidR="00000000">
        <w:rPr>
          <w:rFonts w:ascii="Arial" w:hAnsi="Arial"/>
          <w:b/>
          <w:bCs/>
          <w:kern w:val="2"/>
          <w:u w:color="FF2600"/>
          <w:lang w:val="es-ES_tradnl"/>
        </w:rPr>
        <w:t>ó</w:t>
      </w:r>
      <w:r w:rsidR="00000000">
        <w:rPr>
          <w:rFonts w:ascii="Arial" w:hAnsi="Arial"/>
          <w:b/>
          <w:bCs/>
          <w:kern w:val="2"/>
          <w:u w:color="FF2600"/>
        </w:rPr>
        <w:t>w Andrzej Domański oraz liczni przedstawiciele środowiska gospodarczego. Business Centrę Club reprezentował prezes organizacji dr Jacek Goliszewski.</w:t>
      </w:r>
    </w:p>
    <w:p w14:paraId="3228E711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  <w:kern w:val="2"/>
          <w:u w:color="FF2600"/>
        </w:rPr>
      </w:pPr>
    </w:p>
    <w:p w14:paraId="66355416" w14:textId="77777777" w:rsidR="0041451F" w:rsidRDefault="00000000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  <w:u w:color="FF2600"/>
        </w:rPr>
      </w:pPr>
      <w:r>
        <w:rPr>
          <w:rFonts w:ascii="Arial" w:hAnsi="Arial"/>
          <w:b/>
          <w:bCs/>
          <w:kern w:val="2"/>
          <w:u w:color="FF2600"/>
        </w:rPr>
        <w:t>Inwestycje przede wszystkim</w:t>
      </w:r>
    </w:p>
    <w:p w14:paraId="26E7B2D3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</w:rPr>
      </w:pPr>
    </w:p>
    <w:p w14:paraId="21C41289" w14:textId="45640424" w:rsidR="0041451F" w:rsidRDefault="00000000">
      <w:pPr>
        <w:suppressAutoHyphens/>
        <w:spacing w:line="278" w:lineRule="auto"/>
        <w:jc w:val="both"/>
        <w:rPr>
          <w:rFonts w:ascii="Arial" w:eastAsia="Arial" w:hAnsi="Arial" w:cs="Arial"/>
          <w:kern w:val="2"/>
        </w:rPr>
      </w:pPr>
      <w:r>
        <w:rPr>
          <w:rFonts w:ascii="Arial" w:hAnsi="Arial"/>
          <w:kern w:val="2"/>
        </w:rPr>
        <w:t>Donald Tusk m</w:t>
      </w:r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wił o roku przełomu dla polskiej gospodarki i zwracał </w:t>
      </w:r>
      <w:proofErr w:type="spellStart"/>
      <w:r>
        <w:rPr>
          <w:rFonts w:ascii="Arial" w:hAnsi="Arial"/>
          <w:kern w:val="2"/>
        </w:rPr>
        <w:t>szczeg</w:t>
      </w:r>
      <w:proofErr w:type="spellEnd"/>
      <w:r>
        <w:rPr>
          <w:rFonts w:ascii="Arial" w:hAnsi="Arial"/>
          <w:kern w:val="2"/>
          <w:lang w:val="es-ES_tradnl"/>
        </w:rPr>
        <w:t>ó</w:t>
      </w:r>
      <w:proofErr w:type="spellStart"/>
      <w:r>
        <w:rPr>
          <w:rFonts w:ascii="Arial" w:hAnsi="Arial"/>
          <w:kern w:val="2"/>
        </w:rPr>
        <w:t>lną</w:t>
      </w:r>
      <w:proofErr w:type="spellEnd"/>
      <w:r>
        <w:rPr>
          <w:rFonts w:ascii="Arial" w:hAnsi="Arial"/>
          <w:kern w:val="2"/>
        </w:rPr>
        <w:t xml:space="preserve"> uwagę na słowo                 - klucz</w:t>
      </w:r>
      <w:r w:rsidR="00A549FA">
        <w:rPr>
          <w:rFonts w:ascii="Arial" w:hAnsi="Arial"/>
          <w:kern w:val="2"/>
        </w:rPr>
        <w:t>,</w:t>
      </w:r>
      <w:r>
        <w:rPr>
          <w:rFonts w:ascii="Arial" w:hAnsi="Arial"/>
          <w:kern w:val="2"/>
        </w:rPr>
        <w:t xml:space="preserve"> czyli </w:t>
      </w:r>
      <w:r>
        <w:rPr>
          <w:rFonts w:ascii="Arial" w:hAnsi="Arial"/>
          <w:b/>
          <w:bCs/>
          <w:kern w:val="2"/>
        </w:rPr>
        <w:t>inwestycje</w:t>
      </w:r>
      <w:r>
        <w:rPr>
          <w:rFonts w:ascii="Arial" w:hAnsi="Arial"/>
          <w:kern w:val="2"/>
        </w:rPr>
        <w:t>.</w:t>
      </w:r>
    </w:p>
    <w:p w14:paraId="7A07C8FD" w14:textId="625F9955" w:rsidR="0041451F" w:rsidRDefault="00000000">
      <w:pPr>
        <w:suppressAutoHyphens/>
        <w:spacing w:line="278" w:lineRule="auto"/>
        <w:jc w:val="both"/>
        <w:rPr>
          <w:rFonts w:ascii="Arial" w:eastAsia="Arial" w:hAnsi="Arial" w:cs="Arial"/>
          <w:kern w:val="2"/>
        </w:rPr>
      </w:pPr>
      <w:r>
        <w:rPr>
          <w:rFonts w:ascii="Arial" w:hAnsi="Arial"/>
          <w:kern w:val="2"/>
          <w:lang w:val="ru-RU"/>
        </w:rPr>
        <w:t xml:space="preserve">- </w:t>
      </w:r>
      <w:r>
        <w:rPr>
          <w:rFonts w:ascii="Arial" w:hAnsi="Arial"/>
          <w:i/>
          <w:iCs/>
          <w:kern w:val="2"/>
        </w:rPr>
        <w:t xml:space="preserve">Polska gospodarka dzięki 650 mld złotych na wspomniane już inwestycje ma wystrzelić do poziomu 4% i zapewnić nam awans do najzamożniejszych społeczeństw Unii, albo wręcz plasować </w:t>
      </w:r>
      <w:proofErr w:type="spellStart"/>
      <w:r>
        <w:rPr>
          <w:rFonts w:ascii="Arial" w:hAnsi="Arial"/>
          <w:i/>
          <w:iCs/>
          <w:kern w:val="2"/>
          <w:lang w:val="en-US"/>
        </w:rPr>
        <w:t>nas</w:t>
      </w:r>
      <w:proofErr w:type="spellEnd"/>
      <w:r>
        <w:rPr>
          <w:rFonts w:ascii="Arial" w:hAnsi="Arial"/>
          <w:i/>
          <w:iCs/>
          <w:kern w:val="2"/>
          <w:lang w:val="en-US"/>
        </w:rPr>
        <w:t xml:space="preserve"> w</w:t>
      </w:r>
      <w:proofErr w:type="spellStart"/>
      <w:r>
        <w:rPr>
          <w:rFonts w:ascii="Arial" w:hAnsi="Arial"/>
          <w:i/>
          <w:iCs/>
          <w:kern w:val="2"/>
        </w:rPr>
        <w:t>śr</w:t>
      </w:r>
      <w:proofErr w:type="spellEnd"/>
      <w:r>
        <w:rPr>
          <w:rFonts w:ascii="Arial" w:hAnsi="Arial"/>
          <w:i/>
          <w:iCs/>
          <w:kern w:val="2"/>
          <w:lang w:val="es-ES_tradnl"/>
        </w:rPr>
        <w:t>ó</w:t>
      </w:r>
      <w:r>
        <w:rPr>
          <w:rFonts w:ascii="Arial" w:hAnsi="Arial"/>
          <w:i/>
          <w:iCs/>
          <w:kern w:val="2"/>
          <w:lang w:val="da-DK"/>
        </w:rPr>
        <w:t>d lider</w:t>
      </w:r>
      <w:r>
        <w:rPr>
          <w:rFonts w:ascii="Arial" w:hAnsi="Arial"/>
          <w:i/>
          <w:iCs/>
          <w:kern w:val="2"/>
          <w:lang w:val="es-ES_tradnl"/>
        </w:rPr>
        <w:t>ó</w:t>
      </w:r>
      <w:r>
        <w:rPr>
          <w:rFonts w:ascii="Arial" w:hAnsi="Arial"/>
          <w:i/>
          <w:iCs/>
          <w:kern w:val="2"/>
        </w:rPr>
        <w:t xml:space="preserve">w gospodarczych Europy. </w:t>
      </w:r>
      <w:r>
        <w:rPr>
          <w:rFonts w:ascii="Arial" w:hAnsi="Arial"/>
          <w:kern w:val="2"/>
        </w:rPr>
        <w:t xml:space="preserve">- zwraca uwagę </w:t>
      </w:r>
      <w:r>
        <w:rPr>
          <w:rFonts w:ascii="Arial" w:hAnsi="Arial"/>
          <w:b/>
          <w:bCs/>
          <w:kern w:val="2"/>
          <w:lang w:val="sv-SE"/>
        </w:rPr>
        <w:t xml:space="preserve">Sandra </w:t>
      </w:r>
      <w:proofErr w:type="spellStart"/>
      <w:r>
        <w:rPr>
          <w:rFonts w:ascii="Arial" w:hAnsi="Arial"/>
          <w:b/>
          <w:bCs/>
          <w:kern w:val="2"/>
        </w:rPr>
        <w:t>Żywicka-Sztul</w:t>
      </w:r>
      <w:proofErr w:type="spellEnd"/>
      <w:r>
        <w:rPr>
          <w:rFonts w:ascii="Arial" w:hAnsi="Arial"/>
          <w:b/>
          <w:bCs/>
          <w:kern w:val="2"/>
        </w:rPr>
        <w:t xml:space="preserve">, </w:t>
      </w:r>
      <w:r w:rsidR="00A549FA">
        <w:rPr>
          <w:rFonts w:ascii="Arial" w:hAnsi="Arial"/>
          <w:b/>
          <w:bCs/>
          <w:kern w:val="2"/>
        </w:rPr>
        <w:t>d</w:t>
      </w:r>
      <w:r>
        <w:rPr>
          <w:rFonts w:ascii="Arial" w:hAnsi="Arial"/>
          <w:b/>
          <w:bCs/>
          <w:kern w:val="2"/>
        </w:rPr>
        <w:t>yrektor ds. Analiz i Inicjatyw Gospodarczych BCC</w:t>
      </w:r>
      <w:r>
        <w:rPr>
          <w:rFonts w:ascii="Arial" w:hAnsi="Arial"/>
          <w:kern w:val="2"/>
        </w:rPr>
        <w:t>.</w:t>
      </w:r>
    </w:p>
    <w:p w14:paraId="17B68D18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</w:rPr>
      </w:pPr>
    </w:p>
    <w:p w14:paraId="514F9CDF" w14:textId="77777777" w:rsidR="0041451F" w:rsidRDefault="00000000">
      <w:pPr>
        <w:suppressAutoHyphens/>
        <w:spacing w:line="278" w:lineRule="auto"/>
        <w:jc w:val="both"/>
        <w:rPr>
          <w:rFonts w:ascii="Arial" w:eastAsia="Arial" w:hAnsi="Arial" w:cs="Arial"/>
          <w:kern w:val="2"/>
        </w:rPr>
      </w:pPr>
      <w:r>
        <w:rPr>
          <w:rFonts w:ascii="Arial" w:hAnsi="Arial"/>
          <w:kern w:val="2"/>
          <w:u w:color="FF2600"/>
        </w:rPr>
        <w:t xml:space="preserve">W przedstawionym planie </w:t>
      </w:r>
      <w:r>
        <w:rPr>
          <w:rFonts w:ascii="Arial" w:hAnsi="Arial"/>
          <w:kern w:val="2"/>
        </w:rPr>
        <w:t xml:space="preserve">duży nacisk położono na </w:t>
      </w:r>
      <w:proofErr w:type="spellStart"/>
      <w:r>
        <w:rPr>
          <w:rFonts w:ascii="Arial" w:hAnsi="Arial"/>
          <w:kern w:val="2"/>
        </w:rPr>
        <w:t>rozw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j energetyczny, nie tylko związany                         z wykorzystaniem OZE, ale też zapowiedzią budowy elektrowni jądrowych i „inteligentnego” wykorzystania sieci przesyłowych. </w:t>
      </w:r>
    </w:p>
    <w:p w14:paraId="7641F7F7" w14:textId="6151F534" w:rsidR="0041451F" w:rsidRDefault="00000000">
      <w:pPr>
        <w:numPr>
          <w:ilvl w:val="0"/>
          <w:numId w:val="2"/>
        </w:numPr>
        <w:suppressAutoHyphens/>
        <w:spacing w:line="278" w:lineRule="auto"/>
        <w:jc w:val="both"/>
      </w:pPr>
      <w:r>
        <w:rPr>
          <w:rFonts w:ascii="Arial" w:hAnsi="Arial"/>
          <w:i/>
          <w:iCs/>
          <w:kern w:val="2"/>
        </w:rPr>
        <w:t>Biznes lubi przewidywalność</w:t>
      </w:r>
      <w:r>
        <w:rPr>
          <w:rFonts w:ascii="Arial" w:hAnsi="Arial"/>
          <w:i/>
          <w:iCs/>
          <w:kern w:val="2"/>
          <w:lang w:val="en-US"/>
        </w:rPr>
        <w:t xml:space="preserve">, </w:t>
      </w:r>
      <w:proofErr w:type="spellStart"/>
      <w:r>
        <w:rPr>
          <w:rFonts w:ascii="Arial" w:hAnsi="Arial"/>
          <w:i/>
          <w:iCs/>
          <w:kern w:val="2"/>
          <w:lang w:val="en-US"/>
        </w:rPr>
        <w:t>wi</w:t>
      </w:r>
      <w:r>
        <w:rPr>
          <w:rFonts w:ascii="Arial" w:hAnsi="Arial"/>
          <w:i/>
          <w:iCs/>
          <w:kern w:val="2"/>
        </w:rPr>
        <w:t>ęc</w:t>
      </w:r>
      <w:proofErr w:type="spellEnd"/>
      <w:r>
        <w:rPr>
          <w:rFonts w:ascii="Arial" w:hAnsi="Arial"/>
          <w:i/>
          <w:iCs/>
          <w:kern w:val="2"/>
        </w:rPr>
        <w:t xml:space="preserve"> samo prezentowanie strategii, pod warunkiem, że </w:t>
      </w:r>
      <w:proofErr w:type="spellStart"/>
      <w:r>
        <w:rPr>
          <w:rFonts w:ascii="Arial" w:hAnsi="Arial"/>
          <w:i/>
          <w:iCs/>
          <w:kern w:val="2"/>
        </w:rPr>
        <w:t>rzą</w:t>
      </w:r>
      <w:proofErr w:type="spellEnd"/>
      <w:r>
        <w:rPr>
          <w:rFonts w:ascii="Arial" w:hAnsi="Arial"/>
          <w:i/>
          <w:iCs/>
          <w:kern w:val="2"/>
          <w:lang w:val="en-US"/>
        </w:rPr>
        <w:t>d b</w:t>
      </w:r>
      <w:proofErr w:type="spellStart"/>
      <w:r>
        <w:rPr>
          <w:rFonts w:ascii="Arial" w:hAnsi="Arial"/>
          <w:i/>
          <w:iCs/>
          <w:kern w:val="2"/>
        </w:rPr>
        <w:t>ędzie</w:t>
      </w:r>
      <w:proofErr w:type="spellEnd"/>
      <w:r>
        <w:rPr>
          <w:rFonts w:ascii="Arial" w:hAnsi="Arial"/>
          <w:i/>
          <w:iCs/>
          <w:kern w:val="2"/>
        </w:rPr>
        <w:t xml:space="preserve"> się tego kierunku trzymał</w:t>
      </w:r>
      <w:r w:rsidR="00A549FA">
        <w:rPr>
          <w:rFonts w:ascii="Arial" w:hAnsi="Arial"/>
          <w:i/>
          <w:iCs/>
          <w:kern w:val="2"/>
        </w:rPr>
        <w:t xml:space="preserve">, </w:t>
      </w:r>
      <w:r>
        <w:rPr>
          <w:rFonts w:ascii="Arial" w:hAnsi="Arial"/>
          <w:i/>
          <w:iCs/>
          <w:kern w:val="2"/>
        </w:rPr>
        <w:t xml:space="preserve">jest jednoznacznie pozytywne. - </w:t>
      </w:r>
      <w:r>
        <w:rPr>
          <w:rFonts w:ascii="Arial" w:hAnsi="Arial"/>
          <w:kern w:val="2"/>
        </w:rPr>
        <w:t xml:space="preserve">podkreśla </w:t>
      </w:r>
      <w:r>
        <w:rPr>
          <w:rFonts w:ascii="Arial" w:hAnsi="Arial"/>
          <w:b/>
          <w:bCs/>
          <w:kern w:val="2"/>
          <w:lang w:val="sv-SE"/>
        </w:rPr>
        <w:t xml:space="preserve">Sandra </w:t>
      </w:r>
      <w:proofErr w:type="spellStart"/>
      <w:r>
        <w:rPr>
          <w:rFonts w:ascii="Arial" w:hAnsi="Arial"/>
          <w:b/>
          <w:bCs/>
          <w:kern w:val="2"/>
        </w:rPr>
        <w:t>Żywicka-Sztul</w:t>
      </w:r>
      <w:proofErr w:type="spellEnd"/>
      <w:r>
        <w:rPr>
          <w:rFonts w:ascii="Arial" w:hAnsi="Arial"/>
          <w:b/>
          <w:bCs/>
          <w:kern w:val="2"/>
        </w:rPr>
        <w:t>.</w:t>
      </w:r>
    </w:p>
    <w:p w14:paraId="5BD2C094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</w:rPr>
      </w:pPr>
    </w:p>
    <w:p w14:paraId="3F32E5BA" w14:textId="2038B5FE" w:rsidR="0041451F" w:rsidRDefault="00000000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</w:rPr>
      </w:pPr>
      <w:r>
        <w:rPr>
          <w:rFonts w:ascii="Arial" w:hAnsi="Arial"/>
          <w:b/>
          <w:bCs/>
          <w:kern w:val="2"/>
        </w:rPr>
        <w:t xml:space="preserve">Prezes BCC dr Jacek Goliszewski </w:t>
      </w:r>
      <w:r>
        <w:rPr>
          <w:rFonts w:ascii="Arial" w:hAnsi="Arial"/>
          <w:kern w:val="2"/>
        </w:rPr>
        <w:t xml:space="preserve">w rozmowie z ministrem finansów Andrzejem Domańskim podkreślał, że - </w:t>
      </w:r>
      <w:r>
        <w:rPr>
          <w:rFonts w:ascii="Arial" w:hAnsi="Arial"/>
          <w:i/>
          <w:iCs/>
          <w:kern w:val="2"/>
        </w:rPr>
        <w:t>w tej chwili najistotniejsze jest przełożenie przedstawionych deklaracji na realne działania.</w:t>
      </w:r>
      <w:r>
        <w:rPr>
          <w:rFonts w:ascii="Arial" w:hAnsi="Arial"/>
          <w:kern w:val="2"/>
        </w:rPr>
        <w:t xml:space="preserve"> </w:t>
      </w:r>
      <w:r>
        <w:rPr>
          <w:rFonts w:ascii="Arial" w:hAnsi="Arial"/>
          <w:i/>
          <w:iCs/>
          <w:kern w:val="2"/>
        </w:rPr>
        <w:t>Liczymy, że dialog społeczny zostanie wreszcie realnie usprawniony</w:t>
      </w:r>
      <w:r w:rsidR="00A549FA">
        <w:rPr>
          <w:rFonts w:ascii="Arial" w:hAnsi="Arial"/>
          <w:i/>
          <w:iCs/>
          <w:kern w:val="2"/>
        </w:rPr>
        <w:t>,</w:t>
      </w:r>
      <w:r>
        <w:rPr>
          <w:rFonts w:ascii="Arial" w:hAnsi="Arial"/>
          <w:i/>
          <w:iCs/>
          <w:kern w:val="2"/>
        </w:rPr>
        <w:t xml:space="preserve"> a deregulacje sprawnie wdrożone z uwzględnieniem konkretnych stanowisk i postulatów przedsiębiorców.</w:t>
      </w:r>
      <w:r>
        <w:rPr>
          <w:rFonts w:ascii="Arial" w:hAnsi="Arial"/>
          <w:b/>
          <w:bCs/>
          <w:i/>
          <w:iCs/>
          <w:kern w:val="2"/>
        </w:rPr>
        <w:t xml:space="preserve"> </w:t>
      </w:r>
      <w:r>
        <w:rPr>
          <w:rFonts w:ascii="Arial" w:hAnsi="Arial"/>
          <w:b/>
          <w:bCs/>
          <w:kern w:val="2"/>
        </w:rPr>
        <w:t xml:space="preserve"> - mówił prezes BCC</w:t>
      </w:r>
    </w:p>
    <w:p w14:paraId="1EA3E2FE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</w:rPr>
      </w:pPr>
    </w:p>
    <w:p w14:paraId="1047FC9F" w14:textId="77777777" w:rsidR="0041451F" w:rsidRDefault="00000000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  <w:u w:color="FF2600"/>
        </w:rPr>
      </w:pPr>
      <w:r>
        <w:rPr>
          <w:rFonts w:ascii="Arial" w:hAnsi="Arial"/>
          <w:b/>
          <w:bCs/>
          <w:kern w:val="2"/>
          <w:u w:color="FF2600"/>
        </w:rPr>
        <w:t>Deregulacja</w:t>
      </w:r>
    </w:p>
    <w:p w14:paraId="34B32B24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  <w:i/>
          <w:iCs/>
          <w:kern w:val="2"/>
        </w:rPr>
      </w:pPr>
    </w:p>
    <w:p w14:paraId="588AD393" w14:textId="61938C40" w:rsidR="0041451F" w:rsidRDefault="00000000">
      <w:pPr>
        <w:suppressAutoHyphens/>
        <w:spacing w:line="278" w:lineRule="auto"/>
        <w:jc w:val="both"/>
        <w:rPr>
          <w:rFonts w:ascii="Arial" w:eastAsia="Arial" w:hAnsi="Arial" w:cs="Arial"/>
          <w:kern w:val="2"/>
        </w:rPr>
      </w:pPr>
      <w:r>
        <w:rPr>
          <w:rFonts w:ascii="Arial" w:hAnsi="Arial"/>
          <w:kern w:val="2"/>
        </w:rPr>
        <w:t>Drugi punkt ciężkości to kolejne słowo „</w:t>
      </w:r>
      <w:r>
        <w:rPr>
          <w:rFonts w:ascii="Arial" w:hAnsi="Arial"/>
          <w:kern w:val="2"/>
          <w:u w:color="FF2600"/>
        </w:rPr>
        <w:t>klucz</w:t>
      </w:r>
      <w:r>
        <w:rPr>
          <w:rFonts w:ascii="Arial" w:hAnsi="Arial"/>
          <w:kern w:val="2"/>
        </w:rPr>
        <w:t>" czyli „deregulacja</w:t>
      </w:r>
      <w:r>
        <w:rPr>
          <w:rFonts w:ascii="Arial" w:hAnsi="Arial"/>
          <w:kern w:val="2"/>
          <w:u w:color="FF2600"/>
        </w:rPr>
        <w:t>”</w:t>
      </w:r>
      <w:r>
        <w:rPr>
          <w:rFonts w:ascii="Arial" w:hAnsi="Arial"/>
          <w:kern w:val="2"/>
        </w:rPr>
        <w:t xml:space="preserve">, </w:t>
      </w:r>
      <w:proofErr w:type="spellStart"/>
      <w:r>
        <w:rPr>
          <w:rFonts w:ascii="Arial" w:hAnsi="Arial"/>
          <w:kern w:val="2"/>
        </w:rPr>
        <w:t>kt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rej zadaniem ma być odciążenie </w:t>
      </w:r>
      <w:proofErr w:type="spellStart"/>
      <w:r>
        <w:rPr>
          <w:rFonts w:ascii="Arial" w:hAnsi="Arial"/>
          <w:kern w:val="2"/>
        </w:rPr>
        <w:t>przedsiębiorc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w i uwolnienie ich energii, </w:t>
      </w:r>
      <w:proofErr w:type="spellStart"/>
      <w:r>
        <w:rPr>
          <w:rFonts w:ascii="Arial" w:hAnsi="Arial"/>
          <w:kern w:val="2"/>
          <w:u w:color="FF2600"/>
        </w:rPr>
        <w:t>kt</w:t>
      </w:r>
      <w:proofErr w:type="spellEnd"/>
      <w:r>
        <w:rPr>
          <w:rFonts w:ascii="Arial" w:hAnsi="Arial"/>
          <w:kern w:val="2"/>
          <w:u w:color="FF2600"/>
          <w:lang w:val="es-ES_tradnl"/>
        </w:rPr>
        <w:t>ó</w:t>
      </w:r>
      <w:proofErr w:type="spellStart"/>
      <w:r>
        <w:rPr>
          <w:rFonts w:ascii="Arial" w:hAnsi="Arial"/>
          <w:kern w:val="2"/>
          <w:u w:color="FF2600"/>
        </w:rPr>
        <w:t>ra</w:t>
      </w:r>
      <w:proofErr w:type="spellEnd"/>
      <w:r>
        <w:rPr>
          <w:rFonts w:ascii="Arial" w:hAnsi="Arial"/>
          <w:kern w:val="2"/>
          <w:u w:color="FF2600"/>
        </w:rPr>
        <w:t xml:space="preserve"> powinna być ukierunkowana</w:t>
      </w:r>
      <w:r>
        <w:rPr>
          <w:rFonts w:ascii="Arial" w:hAnsi="Arial"/>
          <w:kern w:val="2"/>
        </w:rPr>
        <w:t xml:space="preserve"> </w:t>
      </w:r>
      <w:r>
        <w:rPr>
          <w:rFonts w:ascii="Arial" w:hAnsi="Arial"/>
          <w:kern w:val="2"/>
          <w:u w:color="FF2600"/>
        </w:rPr>
        <w:t>na</w:t>
      </w:r>
      <w:r>
        <w:rPr>
          <w:rFonts w:ascii="Arial" w:hAnsi="Arial"/>
          <w:kern w:val="2"/>
        </w:rPr>
        <w:t xml:space="preserve">  </w:t>
      </w:r>
      <w:proofErr w:type="spellStart"/>
      <w:r>
        <w:rPr>
          <w:rFonts w:ascii="Arial" w:hAnsi="Arial"/>
          <w:kern w:val="2"/>
        </w:rPr>
        <w:t>rozw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>j małych, średnich i dużych biznes</w:t>
      </w:r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w, a nie </w:t>
      </w:r>
      <w:r w:rsidR="00A549FA">
        <w:rPr>
          <w:rFonts w:ascii="Arial" w:hAnsi="Arial"/>
          <w:kern w:val="2"/>
        </w:rPr>
        <w:t xml:space="preserve">na </w:t>
      </w:r>
      <w:r>
        <w:rPr>
          <w:rFonts w:ascii="Arial" w:hAnsi="Arial"/>
          <w:kern w:val="2"/>
        </w:rPr>
        <w:t xml:space="preserve">spełnianie kolejnych urzędniczych formalności. </w:t>
      </w:r>
    </w:p>
    <w:p w14:paraId="60E3A3E3" w14:textId="5588FB0C" w:rsidR="0041451F" w:rsidRDefault="00000000">
      <w:pPr>
        <w:suppressAutoHyphens/>
        <w:spacing w:line="278" w:lineRule="auto"/>
        <w:jc w:val="both"/>
        <w:rPr>
          <w:rFonts w:ascii="Arial" w:eastAsia="Arial" w:hAnsi="Arial" w:cs="Arial"/>
          <w:kern w:val="2"/>
          <w:u w:color="FF2600"/>
        </w:rPr>
      </w:pPr>
      <w:r>
        <w:rPr>
          <w:rFonts w:ascii="Arial" w:hAnsi="Arial"/>
          <w:kern w:val="2"/>
          <w:u w:color="FF2600"/>
        </w:rPr>
        <w:t xml:space="preserve">Jak zwraca uwagę BCC - w </w:t>
      </w:r>
      <w:r>
        <w:rPr>
          <w:rFonts w:ascii="Arial" w:hAnsi="Arial"/>
          <w:kern w:val="2"/>
        </w:rPr>
        <w:t xml:space="preserve">tym miejscu premier słusznie stawia na konsultacje z                                           przedsiębiorcami i pracodawcami, utworzenie specjalnego zespołu deregulacji i powołanie Rady Gospodarczej z udziałem biznesu, </w:t>
      </w:r>
      <w:proofErr w:type="spellStart"/>
      <w:r>
        <w:rPr>
          <w:rFonts w:ascii="Arial" w:hAnsi="Arial"/>
          <w:kern w:val="2"/>
        </w:rPr>
        <w:t>naukowc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>w i urzędnik</w:t>
      </w:r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w. Cieszy zaufanie premiera do polskich </w:t>
      </w:r>
      <w:proofErr w:type="spellStart"/>
      <w:r>
        <w:rPr>
          <w:rFonts w:ascii="Arial" w:hAnsi="Arial"/>
          <w:kern w:val="2"/>
        </w:rPr>
        <w:t>przedsiębiorc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w i chęć wsłuchania się w ich potrzeby. Nie jest to oczywiście nowy pomysł, ponieważ </w:t>
      </w:r>
      <w:proofErr w:type="spellStart"/>
      <w:r>
        <w:rPr>
          <w:rFonts w:ascii="Arial" w:hAnsi="Arial"/>
          <w:kern w:val="2"/>
        </w:rPr>
        <w:t>zar</w:t>
      </w:r>
      <w:proofErr w:type="spellEnd"/>
      <w:r>
        <w:rPr>
          <w:rFonts w:ascii="Arial" w:hAnsi="Arial"/>
          <w:kern w:val="2"/>
          <w:lang w:val="es-ES_tradnl"/>
        </w:rPr>
        <w:t>ó</w:t>
      </w:r>
      <w:proofErr w:type="spellStart"/>
      <w:r>
        <w:rPr>
          <w:rFonts w:ascii="Arial" w:hAnsi="Arial"/>
          <w:kern w:val="2"/>
        </w:rPr>
        <w:t>wno</w:t>
      </w:r>
      <w:proofErr w:type="spellEnd"/>
      <w:r>
        <w:rPr>
          <w:rFonts w:ascii="Arial" w:hAnsi="Arial"/>
          <w:kern w:val="2"/>
        </w:rPr>
        <w:t xml:space="preserve"> Rada Dialogu Społecznego, jak i liczne zespoły </w:t>
      </w:r>
      <w:proofErr w:type="spellStart"/>
      <w:r>
        <w:rPr>
          <w:rFonts w:ascii="Arial" w:hAnsi="Arial"/>
          <w:kern w:val="2"/>
        </w:rPr>
        <w:t>deregulacyjne</w:t>
      </w:r>
      <w:proofErr w:type="spellEnd"/>
      <w:r>
        <w:rPr>
          <w:rFonts w:ascii="Arial" w:hAnsi="Arial"/>
          <w:kern w:val="2"/>
        </w:rPr>
        <w:t xml:space="preserve">, </w:t>
      </w:r>
      <w:proofErr w:type="spellStart"/>
      <w:r>
        <w:rPr>
          <w:rFonts w:ascii="Arial" w:hAnsi="Arial"/>
          <w:kern w:val="2"/>
        </w:rPr>
        <w:t>kt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re działają z udziałem organizacji </w:t>
      </w:r>
      <w:proofErr w:type="spellStart"/>
      <w:r>
        <w:rPr>
          <w:rFonts w:ascii="Arial" w:hAnsi="Arial"/>
          <w:kern w:val="2"/>
        </w:rPr>
        <w:t>pracodawc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>w</w:t>
      </w:r>
      <w:r w:rsidR="00A549FA">
        <w:rPr>
          <w:rFonts w:ascii="Arial" w:hAnsi="Arial"/>
          <w:kern w:val="2"/>
        </w:rPr>
        <w:t>,</w:t>
      </w:r>
      <w:r>
        <w:rPr>
          <w:rFonts w:ascii="Arial" w:hAnsi="Arial"/>
          <w:kern w:val="2"/>
        </w:rPr>
        <w:t xml:space="preserve"> </w:t>
      </w:r>
      <w:r>
        <w:rPr>
          <w:rFonts w:ascii="Arial" w:hAnsi="Arial"/>
          <w:kern w:val="2"/>
          <w:u w:color="FF2600"/>
        </w:rPr>
        <w:t>takich</w:t>
      </w:r>
      <w:r>
        <w:rPr>
          <w:rFonts w:ascii="Arial" w:hAnsi="Arial"/>
          <w:kern w:val="2"/>
        </w:rPr>
        <w:t xml:space="preserve"> jak BCC</w:t>
      </w:r>
      <w:r>
        <w:rPr>
          <w:rFonts w:ascii="Arial" w:hAnsi="Arial"/>
          <w:kern w:val="2"/>
          <w:u w:color="FF2600"/>
        </w:rPr>
        <w:t xml:space="preserve">, </w:t>
      </w:r>
      <w:r>
        <w:rPr>
          <w:rFonts w:ascii="Arial" w:hAnsi="Arial"/>
          <w:kern w:val="2"/>
        </w:rPr>
        <w:t>zajmują się tematem prezentacji problem</w:t>
      </w:r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w i oczekiwań </w:t>
      </w:r>
      <w:proofErr w:type="spellStart"/>
      <w:r>
        <w:rPr>
          <w:rFonts w:ascii="Arial" w:hAnsi="Arial"/>
          <w:kern w:val="2"/>
        </w:rPr>
        <w:t>przedsiębiorc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</w:rPr>
        <w:t xml:space="preserve">w od wielu lat. </w:t>
      </w:r>
      <w:r>
        <w:rPr>
          <w:rFonts w:ascii="Arial" w:hAnsi="Arial"/>
          <w:kern w:val="2"/>
          <w:u w:color="FF2600"/>
        </w:rPr>
        <w:t>Dialog nie jest jednak wciąż zad</w:t>
      </w:r>
      <w:r w:rsidR="00A549FA">
        <w:rPr>
          <w:rFonts w:ascii="Arial" w:hAnsi="Arial"/>
          <w:kern w:val="2"/>
          <w:u w:color="FF2600"/>
        </w:rPr>
        <w:t>o</w:t>
      </w:r>
      <w:r>
        <w:rPr>
          <w:rFonts w:ascii="Arial" w:hAnsi="Arial"/>
          <w:kern w:val="2"/>
          <w:u w:color="FF2600"/>
        </w:rPr>
        <w:t xml:space="preserve">walający. </w:t>
      </w:r>
    </w:p>
    <w:p w14:paraId="1813347A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  <w:kern w:val="2"/>
          <w:u w:color="FF2600"/>
        </w:rPr>
      </w:pPr>
    </w:p>
    <w:p w14:paraId="33D0ED36" w14:textId="029FC9C6" w:rsidR="0041451F" w:rsidRDefault="00000000">
      <w:pPr>
        <w:numPr>
          <w:ilvl w:val="0"/>
          <w:numId w:val="3"/>
        </w:numPr>
        <w:suppressAutoHyphens/>
        <w:spacing w:line="278" w:lineRule="auto"/>
        <w:jc w:val="both"/>
        <w:rPr>
          <w:rFonts w:ascii="Arial" w:hAnsi="Arial"/>
        </w:rPr>
      </w:pPr>
      <w:r>
        <w:rPr>
          <w:rFonts w:ascii="Arial" w:hAnsi="Arial"/>
          <w:i/>
          <w:iCs/>
          <w:kern w:val="2"/>
        </w:rPr>
        <w:t xml:space="preserve">Biznesu nigdy nie trzeba było namawiać do kontaktu z urzędnikami i przedstawiania propozycji, ułatwiających prowadzenie firm, dlatego tę deklarację </w:t>
      </w:r>
      <w:r>
        <w:rPr>
          <w:rFonts w:ascii="Arial" w:hAnsi="Arial"/>
          <w:i/>
          <w:iCs/>
          <w:kern w:val="2"/>
          <w:lang w:val="it-IT"/>
        </w:rPr>
        <w:t>nale</w:t>
      </w:r>
      <w:proofErr w:type="spellStart"/>
      <w:r>
        <w:rPr>
          <w:rFonts w:ascii="Arial" w:hAnsi="Arial"/>
          <w:i/>
          <w:iCs/>
          <w:kern w:val="2"/>
        </w:rPr>
        <w:t>ży</w:t>
      </w:r>
      <w:proofErr w:type="spellEnd"/>
      <w:r>
        <w:rPr>
          <w:rFonts w:ascii="Arial" w:hAnsi="Arial"/>
          <w:i/>
          <w:iCs/>
          <w:kern w:val="2"/>
        </w:rPr>
        <w:t xml:space="preserve"> bardziej traktować jak informację dla strony rządowej i polityk</w:t>
      </w:r>
      <w:r>
        <w:rPr>
          <w:rFonts w:ascii="Arial" w:hAnsi="Arial"/>
          <w:i/>
          <w:iCs/>
          <w:kern w:val="2"/>
          <w:lang w:val="es-ES_tradnl"/>
        </w:rPr>
        <w:t>ó</w:t>
      </w:r>
      <w:r>
        <w:rPr>
          <w:rFonts w:ascii="Arial" w:hAnsi="Arial"/>
          <w:i/>
          <w:iCs/>
          <w:kern w:val="2"/>
        </w:rPr>
        <w:t xml:space="preserve">w, żeby nie tylko słuchali głosu </w:t>
      </w:r>
      <w:proofErr w:type="spellStart"/>
      <w:r>
        <w:rPr>
          <w:rFonts w:ascii="Arial" w:hAnsi="Arial"/>
          <w:i/>
          <w:iCs/>
          <w:kern w:val="2"/>
        </w:rPr>
        <w:t>przedsiębiorc</w:t>
      </w:r>
      <w:proofErr w:type="spellEnd"/>
      <w:r>
        <w:rPr>
          <w:rFonts w:ascii="Arial" w:hAnsi="Arial"/>
          <w:i/>
          <w:iCs/>
          <w:kern w:val="2"/>
          <w:lang w:val="es-ES_tradnl"/>
        </w:rPr>
        <w:t>ó</w:t>
      </w:r>
      <w:r>
        <w:rPr>
          <w:rFonts w:ascii="Arial" w:hAnsi="Arial"/>
          <w:i/>
          <w:iCs/>
          <w:kern w:val="2"/>
        </w:rPr>
        <w:t xml:space="preserve">w, ale realnie wdrażali ich postulaty, bo dotychczas to właśnie było największą przeszkodą. </w:t>
      </w:r>
      <w:r>
        <w:rPr>
          <w:rFonts w:ascii="Arial" w:hAnsi="Arial"/>
          <w:b/>
          <w:bCs/>
          <w:i/>
          <w:iCs/>
          <w:kern w:val="2"/>
        </w:rPr>
        <w:t xml:space="preserve"> </w:t>
      </w:r>
      <w:r>
        <w:rPr>
          <w:rFonts w:ascii="Arial" w:hAnsi="Arial"/>
          <w:i/>
          <w:iCs/>
          <w:kern w:val="2"/>
        </w:rPr>
        <w:t xml:space="preserve">Strategia to oczywiście wytyczanie </w:t>
      </w:r>
      <w:proofErr w:type="spellStart"/>
      <w:r>
        <w:rPr>
          <w:rFonts w:ascii="Arial" w:hAnsi="Arial"/>
          <w:i/>
          <w:iCs/>
          <w:kern w:val="2"/>
        </w:rPr>
        <w:t>kierunk</w:t>
      </w:r>
      <w:proofErr w:type="spellEnd"/>
      <w:r>
        <w:rPr>
          <w:rFonts w:ascii="Arial" w:hAnsi="Arial"/>
          <w:i/>
          <w:iCs/>
          <w:kern w:val="2"/>
          <w:lang w:val="es-ES_tradnl"/>
        </w:rPr>
        <w:t>ó</w:t>
      </w:r>
      <w:r>
        <w:rPr>
          <w:rFonts w:ascii="Arial" w:hAnsi="Arial"/>
          <w:i/>
          <w:iCs/>
          <w:kern w:val="2"/>
        </w:rPr>
        <w:t xml:space="preserve">w, a niekoniecznie szczegóły. </w:t>
      </w:r>
      <w:r>
        <w:rPr>
          <w:rFonts w:ascii="Arial" w:hAnsi="Arial"/>
          <w:i/>
          <w:iCs/>
          <w:kern w:val="2"/>
          <w:u w:color="FF2600"/>
        </w:rPr>
        <w:t>Tym</w:t>
      </w:r>
      <w:r>
        <w:rPr>
          <w:rFonts w:ascii="Arial" w:hAnsi="Arial"/>
          <w:i/>
          <w:iCs/>
          <w:kern w:val="2"/>
        </w:rPr>
        <w:t xml:space="preserve"> bardziej z dużym zadowoleniem przyjmujemy deklarację ministra Domańskiego o zwolnieniu z VAT do kwoty 240 tys. zł od 2026r. </w:t>
      </w:r>
      <w:r>
        <w:rPr>
          <w:rFonts w:ascii="Arial" w:hAnsi="Arial"/>
          <w:kern w:val="2"/>
        </w:rPr>
        <w:t>-</w:t>
      </w:r>
      <w:r>
        <w:rPr>
          <w:rFonts w:ascii="Arial" w:hAnsi="Arial"/>
          <w:kern w:val="2"/>
          <w:u w:color="FF2600"/>
        </w:rPr>
        <w:t xml:space="preserve"> </w:t>
      </w:r>
      <w:r>
        <w:rPr>
          <w:rFonts w:ascii="Arial" w:hAnsi="Arial"/>
          <w:b/>
          <w:bCs/>
          <w:kern w:val="2"/>
          <w:u w:color="FF2600"/>
        </w:rPr>
        <w:t>podkreśl</w:t>
      </w:r>
      <w:r w:rsidR="003114C9">
        <w:rPr>
          <w:rFonts w:ascii="Arial" w:hAnsi="Arial"/>
          <w:b/>
          <w:bCs/>
          <w:kern w:val="2"/>
          <w:u w:color="FF2600"/>
        </w:rPr>
        <w:t>a</w:t>
      </w:r>
      <w:r>
        <w:rPr>
          <w:rFonts w:ascii="Arial" w:hAnsi="Arial"/>
          <w:b/>
          <w:bCs/>
          <w:kern w:val="2"/>
          <w:u w:color="FF2600"/>
        </w:rPr>
        <w:t xml:space="preserve">  </w:t>
      </w:r>
      <w:r w:rsidR="003114C9">
        <w:rPr>
          <w:rFonts w:ascii="Arial" w:hAnsi="Arial"/>
          <w:b/>
          <w:bCs/>
          <w:kern w:val="2"/>
          <w:u w:color="FF2600"/>
        </w:rPr>
        <w:t>d</w:t>
      </w:r>
      <w:r>
        <w:rPr>
          <w:rFonts w:ascii="Arial" w:hAnsi="Arial"/>
          <w:b/>
          <w:bCs/>
          <w:kern w:val="2"/>
          <w:u w:color="FF2600"/>
        </w:rPr>
        <w:t>yrektor ds. Analiz i Inicjatyw Gospodarczych BCC.</w:t>
      </w:r>
    </w:p>
    <w:p w14:paraId="7128EFA1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  <w:u w:color="FF2600"/>
        </w:rPr>
      </w:pPr>
    </w:p>
    <w:p w14:paraId="4A7DEA79" w14:textId="77777777" w:rsidR="0041451F" w:rsidRDefault="00000000">
      <w:pPr>
        <w:suppressAutoHyphens/>
        <w:spacing w:line="278" w:lineRule="auto"/>
        <w:ind w:left="157"/>
        <w:jc w:val="both"/>
        <w:rPr>
          <w:rFonts w:ascii="Arial" w:eastAsia="Arial" w:hAnsi="Arial" w:cs="Arial"/>
          <w:kern w:val="2"/>
          <w:u w:color="3D3D3D"/>
        </w:rPr>
      </w:pPr>
      <w:r>
        <w:rPr>
          <w:rFonts w:ascii="Arial" w:hAnsi="Arial"/>
          <w:kern w:val="2"/>
        </w:rPr>
        <w:t xml:space="preserve">Deregulacje są procesem, a przedsiębiorcy zdecydowanie za długo czekają na podstawowe rozwiązania, </w:t>
      </w:r>
      <w:proofErr w:type="spellStart"/>
      <w:r>
        <w:rPr>
          <w:rFonts w:ascii="Arial" w:hAnsi="Arial"/>
          <w:kern w:val="2"/>
        </w:rPr>
        <w:t>kt</w:t>
      </w:r>
      <w:proofErr w:type="spellEnd"/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  <w:lang w:val="it-IT"/>
        </w:rPr>
        <w:t>re u</w:t>
      </w:r>
      <w:proofErr w:type="spellStart"/>
      <w:r>
        <w:rPr>
          <w:rFonts w:ascii="Arial" w:hAnsi="Arial"/>
          <w:kern w:val="2"/>
        </w:rPr>
        <w:t>łatwią</w:t>
      </w:r>
      <w:proofErr w:type="spellEnd"/>
      <w:r>
        <w:rPr>
          <w:rFonts w:ascii="Arial" w:hAnsi="Arial"/>
          <w:kern w:val="2"/>
        </w:rPr>
        <w:t xml:space="preserve"> im codzienne funkcjonowanie. Szkoda, że podniesienie kwoty wolnej od podatku, czy zreformowanie tzw. „podatku zdrowotnego” pozostają na razie w sferze przedwyborczych zapowiedzi. Dla małych biznes</w:t>
      </w:r>
      <w:r>
        <w:rPr>
          <w:rFonts w:ascii="Arial" w:hAnsi="Arial"/>
          <w:kern w:val="2"/>
          <w:lang w:val="es-ES_tradnl"/>
        </w:rPr>
        <w:t>ó</w:t>
      </w:r>
      <w:r>
        <w:rPr>
          <w:rFonts w:ascii="Arial" w:hAnsi="Arial"/>
          <w:kern w:val="2"/>
          <w:lang w:val="en-US"/>
        </w:rPr>
        <w:t>w to s</w:t>
      </w:r>
      <w:r>
        <w:rPr>
          <w:rFonts w:ascii="Arial" w:hAnsi="Arial"/>
          <w:kern w:val="2"/>
        </w:rPr>
        <w:t>ą realne</w:t>
      </w:r>
      <w:r>
        <w:rPr>
          <w:rFonts w:ascii="Arial" w:hAnsi="Arial"/>
          <w:kern w:val="2"/>
          <w:u w:color="FF2600"/>
        </w:rPr>
        <w:t xml:space="preserve"> i bardzo potrzebne </w:t>
      </w:r>
      <w:r>
        <w:rPr>
          <w:rFonts w:ascii="Arial" w:hAnsi="Arial"/>
          <w:kern w:val="2"/>
        </w:rPr>
        <w:t>ulgi.</w:t>
      </w:r>
    </w:p>
    <w:p w14:paraId="5B990EE1" w14:textId="77777777" w:rsidR="0041451F" w:rsidRDefault="0041451F">
      <w:pPr>
        <w:suppressAutoHyphens/>
        <w:spacing w:line="278" w:lineRule="auto"/>
        <w:jc w:val="both"/>
        <w:rPr>
          <w:rFonts w:ascii="Arial" w:eastAsia="Arial" w:hAnsi="Arial" w:cs="Arial"/>
        </w:rPr>
      </w:pPr>
    </w:p>
    <w:p w14:paraId="19DCAF4C" w14:textId="44D387D1" w:rsidR="0041451F" w:rsidRDefault="00000000">
      <w:pPr>
        <w:suppressAutoHyphens/>
        <w:spacing w:line="278" w:lineRule="auto"/>
        <w:ind w:left="157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-</w:t>
      </w:r>
      <w:r>
        <w:rPr>
          <w:rFonts w:ascii="Arial" w:hAnsi="Arial"/>
          <w:i/>
          <w:iCs/>
        </w:rPr>
        <w:t xml:space="preserve"> Zainicjowanie i przeprowadzenie rzeczywistego, nie pozorowanego jak dotychczas, procesu deregulacji prawa gospodarczego. Powinno się to odbywać w ścisłej współpracy z zainteresowanymi środowiskami oraz przybrać charakter ciągły, gdzie w </w:t>
      </w:r>
      <w:proofErr w:type="spellStart"/>
      <w:r>
        <w:rPr>
          <w:rFonts w:ascii="Arial" w:hAnsi="Arial"/>
          <w:i/>
          <w:iCs/>
        </w:rPr>
        <w:t>poszczeg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lnych</w:t>
      </w:r>
      <w:proofErr w:type="spellEnd"/>
      <w:r>
        <w:rPr>
          <w:rFonts w:ascii="Arial" w:hAnsi="Arial"/>
          <w:i/>
          <w:iCs/>
        </w:rPr>
        <w:t xml:space="preserve"> transzach przygotowywane i wdrażane byłyby zmiany </w:t>
      </w:r>
      <w:proofErr w:type="spellStart"/>
      <w:r>
        <w:rPr>
          <w:rFonts w:ascii="Arial" w:hAnsi="Arial"/>
          <w:i/>
          <w:iCs/>
        </w:rPr>
        <w:t>deregulacyjne</w:t>
      </w:r>
      <w:proofErr w:type="spellEnd"/>
      <w:r>
        <w:rPr>
          <w:rFonts w:ascii="Arial" w:hAnsi="Arial"/>
          <w:i/>
          <w:iCs/>
        </w:rPr>
        <w:t>. Kierunki deregulacji powinny ściśle korespondować z kierunkami wyznaczonymi przez Komisj</w:t>
      </w:r>
      <w:r w:rsidR="00A549FA">
        <w:rPr>
          <w:rFonts w:ascii="Arial" w:hAnsi="Arial"/>
          <w:i/>
          <w:iCs/>
        </w:rPr>
        <w:t>ę</w:t>
      </w:r>
      <w:r>
        <w:rPr>
          <w:rFonts w:ascii="Arial" w:hAnsi="Arial"/>
          <w:i/>
          <w:iCs/>
        </w:rPr>
        <w:t xml:space="preserve"> </w:t>
      </w:r>
      <w:r w:rsidR="00A549FA">
        <w:rPr>
          <w:rFonts w:ascii="Arial" w:hAnsi="Arial"/>
          <w:i/>
          <w:iCs/>
        </w:rPr>
        <w:t>E</w:t>
      </w:r>
      <w:r>
        <w:rPr>
          <w:rFonts w:ascii="Arial" w:hAnsi="Arial"/>
          <w:i/>
          <w:iCs/>
        </w:rPr>
        <w:t>uropejsk</w:t>
      </w:r>
      <w:r w:rsidR="00A549FA">
        <w:rPr>
          <w:rFonts w:ascii="Arial" w:hAnsi="Arial"/>
          <w:i/>
          <w:iCs/>
        </w:rPr>
        <w:t>ą</w:t>
      </w:r>
      <w:r>
        <w:rPr>
          <w:rFonts w:ascii="Arial" w:hAnsi="Arial"/>
          <w:i/>
          <w:iCs/>
        </w:rPr>
        <w:t xml:space="preserve"> w dokumencie Kompas konkurencyjności</w:t>
      </w:r>
      <w:r>
        <w:rPr>
          <w:rFonts w:ascii="Arial" w:hAnsi="Arial"/>
        </w:rPr>
        <w:t xml:space="preserve">. - dodaje </w:t>
      </w:r>
      <w:r>
        <w:rPr>
          <w:rFonts w:ascii="Arial" w:hAnsi="Arial"/>
          <w:b/>
          <w:bCs/>
          <w:lang w:val="en-US"/>
        </w:rPr>
        <w:t>Witold Micha</w:t>
      </w:r>
      <w:proofErr w:type="spellStart"/>
      <w:r>
        <w:rPr>
          <w:rFonts w:ascii="Arial" w:hAnsi="Arial"/>
          <w:b/>
          <w:bCs/>
        </w:rPr>
        <w:t>łek</w:t>
      </w:r>
      <w:proofErr w:type="spellEnd"/>
      <w:r>
        <w:rPr>
          <w:rFonts w:ascii="Arial" w:hAnsi="Arial"/>
          <w:b/>
          <w:bCs/>
        </w:rPr>
        <w:t>, ekspert BCC ds. gospodarki, legislacji i lobbingu BCC.</w:t>
      </w:r>
    </w:p>
    <w:p w14:paraId="423DBD1E" w14:textId="77777777" w:rsidR="0041451F" w:rsidRDefault="0041451F">
      <w:pPr>
        <w:suppressAutoHyphens/>
        <w:spacing w:line="278" w:lineRule="auto"/>
        <w:ind w:left="157"/>
        <w:jc w:val="both"/>
        <w:rPr>
          <w:rFonts w:ascii="Arial" w:eastAsia="Arial" w:hAnsi="Arial" w:cs="Arial"/>
        </w:rPr>
      </w:pPr>
    </w:p>
    <w:p w14:paraId="558CFED0" w14:textId="78EFD0FF" w:rsidR="0041451F" w:rsidRDefault="00000000">
      <w:pPr>
        <w:suppressAutoHyphens/>
        <w:spacing w:line="278" w:lineRule="auto"/>
        <w:ind w:left="157"/>
        <w:jc w:val="both"/>
        <w:rPr>
          <w:rFonts w:ascii="Arial" w:eastAsia="Arial" w:hAnsi="Arial" w:cs="Arial"/>
          <w:u w:color="FF0000"/>
        </w:rPr>
      </w:pPr>
      <w:r>
        <w:rPr>
          <w:rFonts w:ascii="Arial" w:hAnsi="Arial"/>
          <w:b/>
          <w:bCs/>
          <w:lang w:val="da-DK"/>
        </w:rPr>
        <w:t xml:space="preserve">Ekspert </w:t>
      </w:r>
      <w:r>
        <w:rPr>
          <w:rFonts w:ascii="Arial" w:hAnsi="Arial"/>
          <w:b/>
          <w:bCs/>
        </w:rPr>
        <w:t>BCC</w:t>
      </w:r>
      <w:r>
        <w:rPr>
          <w:rFonts w:ascii="Arial" w:hAnsi="Arial"/>
        </w:rPr>
        <w:t xml:space="preserve"> zwraca też uwagę na konieczność i</w:t>
      </w:r>
      <w:r>
        <w:rPr>
          <w:rFonts w:ascii="Arial" w:hAnsi="Arial"/>
          <w:u w:color="FF0000"/>
        </w:rPr>
        <w:t>mplementowani</w:t>
      </w:r>
      <w:r w:rsidR="00A549FA">
        <w:rPr>
          <w:rFonts w:ascii="Arial" w:hAnsi="Arial"/>
          <w:u w:color="FF0000"/>
        </w:rPr>
        <w:t>a</w:t>
      </w:r>
      <w:r>
        <w:rPr>
          <w:rFonts w:ascii="Arial" w:hAnsi="Arial"/>
          <w:u w:color="FF0000"/>
        </w:rPr>
        <w:t xml:space="preserve"> prawa europejskiego bez              </w:t>
      </w:r>
      <w:proofErr w:type="spellStart"/>
      <w:r>
        <w:rPr>
          <w:rFonts w:ascii="Arial" w:hAnsi="Arial"/>
          <w:u w:color="FF0000"/>
        </w:rPr>
        <w:t>gold-platingu</w:t>
      </w:r>
      <w:proofErr w:type="spellEnd"/>
      <w:r>
        <w:rPr>
          <w:rFonts w:ascii="Arial" w:hAnsi="Arial"/>
          <w:u w:color="FF0000"/>
        </w:rPr>
        <w:t xml:space="preserve">, co obecnie stanowi częstą praktykę </w:t>
      </w:r>
      <w:proofErr w:type="spellStart"/>
      <w:r>
        <w:rPr>
          <w:rFonts w:ascii="Arial" w:hAnsi="Arial"/>
          <w:u w:color="FF0000"/>
        </w:rPr>
        <w:t>tw</w:t>
      </w:r>
      <w:proofErr w:type="spellEnd"/>
      <w:r>
        <w:rPr>
          <w:rFonts w:ascii="Arial" w:hAnsi="Arial"/>
          <w:u w:color="FF0000"/>
          <w:lang w:val="es-ES_tradnl"/>
        </w:rPr>
        <w:t>ó</w:t>
      </w:r>
      <w:proofErr w:type="spellStart"/>
      <w:r>
        <w:rPr>
          <w:rFonts w:ascii="Arial" w:hAnsi="Arial"/>
          <w:u w:color="FF0000"/>
        </w:rPr>
        <w:t>rc</w:t>
      </w:r>
      <w:proofErr w:type="spellEnd"/>
      <w:r>
        <w:rPr>
          <w:rFonts w:ascii="Arial" w:hAnsi="Arial"/>
          <w:u w:color="FF0000"/>
          <w:lang w:val="es-ES_tradnl"/>
        </w:rPr>
        <w:t>ó</w:t>
      </w:r>
      <w:r>
        <w:rPr>
          <w:rFonts w:ascii="Arial" w:hAnsi="Arial"/>
          <w:u w:color="FF0000"/>
        </w:rPr>
        <w:t xml:space="preserve">w ustaw w Polsce. Wdrażanie unijnych regulacji, a w zasadzie każda zmiana stanowi swego rodzaju obciążenie dla </w:t>
      </w:r>
      <w:proofErr w:type="spellStart"/>
      <w:r>
        <w:rPr>
          <w:rFonts w:ascii="Arial" w:hAnsi="Arial"/>
          <w:u w:color="FF0000"/>
        </w:rPr>
        <w:t>przedsiębiorc</w:t>
      </w:r>
      <w:proofErr w:type="spellEnd"/>
      <w:r>
        <w:rPr>
          <w:rFonts w:ascii="Arial" w:hAnsi="Arial"/>
          <w:u w:color="FF0000"/>
          <w:lang w:val="es-ES_tradnl"/>
        </w:rPr>
        <w:t>ó</w:t>
      </w:r>
      <w:r>
        <w:rPr>
          <w:rFonts w:ascii="Arial" w:hAnsi="Arial"/>
          <w:u w:color="FF0000"/>
        </w:rPr>
        <w:t xml:space="preserve">w, więc wprowadzanie tych </w:t>
      </w:r>
      <w:proofErr w:type="spellStart"/>
      <w:r>
        <w:rPr>
          <w:rFonts w:ascii="Arial" w:hAnsi="Arial"/>
          <w:u w:color="FF0000"/>
        </w:rPr>
        <w:t>wymog</w:t>
      </w:r>
      <w:proofErr w:type="spellEnd"/>
      <w:r>
        <w:rPr>
          <w:rFonts w:ascii="Arial" w:hAnsi="Arial"/>
          <w:u w:color="FF0000"/>
          <w:lang w:val="es-ES_tradnl"/>
        </w:rPr>
        <w:t>ó</w:t>
      </w:r>
      <w:r>
        <w:rPr>
          <w:rFonts w:ascii="Arial" w:hAnsi="Arial"/>
          <w:u w:color="FF0000"/>
        </w:rPr>
        <w:t xml:space="preserve">w </w:t>
      </w:r>
      <w:proofErr w:type="spellStart"/>
      <w:r>
        <w:rPr>
          <w:rFonts w:ascii="Arial" w:hAnsi="Arial"/>
          <w:u w:color="FF0000"/>
        </w:rPr>
        <w:t>w</w:t>
      </w:r>
      <w:proofErr w:type="spellEnd"/>
      <w:r>
        <w:rPr>
          <w:rFonts w:ascii="Arial" w:hAnsi="Arial"/>
          <w:u w:color="FF0000"/>
        </w:rPr>
        <w:t xml:space="preserve"> jeszcze bardziej zaostrzonej formie wpływa na konkurencyjność polskiego biznesu.</w:t>
      </w:r>
    </w:p>
    <w:p w14:paraId="1D186661" w14:textId="77777777" w:rsidR="0041451F" w:rsidRDefault="0041451F">
      <w:pPr>
        <w:spacing w:line="253" w:lineRule="atLeast"/>
        <w:jc w:val="both"/>
        <w:rPr>
          <w:rFonts w:ascii="Arial" w:eastAsia="Arial" w:hAnsi="Arial" w:cs="Arial"/>
          <w:u w:color="3D3D3D"/>
        </w:rPr>
      </w:pPr>
    </w:p>
    <w:p w14:paraId="4C1C5188" w14:textId="77777777" w:rsidR="0041451F" w:rsidRDefault="0041451F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7570B461" w14:textId="77777777" w:rsidR="0041451F" w:rsidRDefault="0041451F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7FC4F59B" w14:textId="77777777" w:rsidR="0041451F" w:rsidRDefault="0041451F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420F2BA0" w14:textId="77777777" w:rsidR="0041451F" w:rsidRDefault="0041451F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5B097DC1" w14:textId="77777777" w:rsidR="0041451F" w:rsidRDefault="0041451F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162A2CC8" w14:textId="77777777" w:rsidR="0041451F" w:rsidRDefault="00000000">
      <w:pPr>
        <w:spacing w:line="253" w:lineRule="atLeast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6B04BC10" w14:textId="77777777" w:rsidR="0041451F" w:rsidRDefault="0041451F">
      <w:pPr>
        <w:spacing w:line="253" w:lineRule="atLeast"/>
        <w:jc w:val="both"/>
      </w:pPr>
    </w:p>
    <w:p w14:paraId="2FAF8FA0" w14:textId="77777777" w:rsidR="0041451F" w:rsidRDefault="00000000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8" w:history="1">
        <w:r>
          <w:rPr>
            <w:rStyle w:val="Hyperlink0"/>
          </w:rPr>
          <w:t>pr@openmindedgroup.pl</w:t>
        </w:r>
      </w:hyperlink>
    </w:p>
    <w:p w14:paraId="7D25B07B" w14:textId="77777777" w:rsidR="0041451F" w:rsidRDefault="00000000">
      <w:pPr>
        <w:spacing w:after="200"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Renata Stefanowska: </w:t>
      </w:r>
      <w:hyperlink r:id="rId9" w:history="1">
        <w:r>
          <w:rPr>
            <w:rStyle w:val="Hyperlink1"/>
          </w:rPr>
          <w:t>renata.stefanowska@bcc.pl</w:t>
        </w:r>
      </w:hyperlink>
    </w:p>
    <w:p w14:paraId="29F06A34" w14:textId="77777777" w:rsidR="0041451F" w:rsidRDefault="0041451F">
      <w:pPr>
        <w:spacing w:line="253" w:lineRule="atLeast"/>
        <w:jc w:val="both"/>
        <w:rPr>
          <w:rStyle w:val="Brak"/>
          <w:sz w:val="16"/>
          <w:szCs w:val="16"/>
          <w:u w:color="800080"/>
        </w:rPr>
      </w:pPr>
    </w:p>
    <w:p w14:paraId="072708C3" w14:textId="77777777" w:rsidR="0041451F" w:rsidRDefault="0041451F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7F87D955" w14:textId="77777777" w:rsidR="0041451F" w:rsidRDefault="0041451F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19A9906F" w14:textId="77777777" w:rsidR="0041451F" w:rsidRDefault="00000000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499A1BCE" wp14:editId="382987FA">
            <wp:simplePos x="0" y="0"/>
            <wp:positionH relativeFrom="page">
              <wp:posOffset>893444</wp:posOffset>
            </wp:positionH>
            <wp:positionV relativeFrom="line">
              <wp:posOffset>166370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16C439" w14:textId="77777777" w:rsidR="0041451F" w:rsidRDefault="00000000">
      <w:pPr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197286A4" w14:textId="77777777" w:rsidR="0041451F" w:rsidRDefault="0041451F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59A40370" w14:textId="77777777" w:rsidR="0041451F" w:rsidRDefault="00000000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41451F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E1BF" w14:textId="77777777" w:rsidR="00BF094D" w:rsidRDefault="00BF094D">
      <w:r>
        <w:separator/>
      </w:r>
    </w:p>
  </w:endnote>
  <w:endnote w:type="continuationSeparator" w:id="0">
    <w:p w14:paraId="15764B55" w14:textId="77777777" w:rsidR="00BF094D" w:rsidRDefault="00BF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C5B9" w14:textId="77777777" w:rsidR="0041451F" w:rsidRDefault="0041451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2D121" w14:textId="77777777" w:rsidR="00BF094D" w:rsidRDefault="00BF094D">
      <w:r>
        <w:separator/>
      </w:r>
    </w:p>
  </w:footnote>
  <w:footnote w:type="continuationSeparator" w:id="0">
    <w:p w14:paraId="60528FBD" w14:textId="77777777" w:rsidR="00BF094D" w:rsidRDefault="00BF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6BB1" w14:textId="77777777" w:rsidR="0041451F" w:rsidRDefault="0041451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F4854"/>
    <w:multiLevelType w:val="hybridMultilevel"/>
    <w:tmpl w:val="DBB2EDCC"/>
    <w:numStyleLink w:val="Punktory"/>
  </w:abstractNum>
  <w:abstractNum w:abstractNumId="1" w15:restartNumberingAfterBreak="0">
    <w:nsid w:val="79B31A98"/>
    <w:multiLevelType w:val="hybridMultilevel"/>
    <w:tmpl w:val="DBB2EDCC"/>
    <w:styleLink w:val="Punktory"/>
    <w:lvl w:ilvl="0" w:tplc="54B07918">
      <w:start w:val="1"/>
      <w:numFmt w:val="bullet"/>
      <w:lvlText w:val="-"/>
      <w:lvlJc w:val="left"/>
      <w:pPr>
        <w:ind w:left="131" w:hanging="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8347C">
      <w:start w:val="1"/>
      <w:numFmt w:val="bullet"/>
      <w:lvlText w:val="-"/>
      <w:lvlJc w:val="left"/>
      <w:pPr>
        <w:ind w:left="721" w:hanging="1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28C18">
      <w:start w:val="1"/>
      <w:numFmt w:val="bullet"/>
      <w:lvlText w:val="-"/>
      <w:lvlJc w:val="left"/>
      <w:pPr>
        <w:ind w:left="1321" w:hanging="1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C9792">
      <w:start w:val="1"/>
      <w:numFmt w:val="bullet"/>
      <w:lvlText w:val="-"/>
      <w:lvlJc w:val="left"/>
      <w:pPr>
        <w:ind w:left="1921" w:hanging="1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43648">
      <w:start w:val="1"/>
      <w:numFmt w:val="bullet"/>
      <w:lvlText w:val="-"/>
      <w:lvlJc w:val="left"/>
      <w:pPr>
        <w:ind w:left="2521" w:hanging="1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4A6F2">
      <w:start w:val="1"/>
      <w:numFmt w:val="bullet"/>
      <w:lvlText w:val="-"/>
      <w:lvlJc w:val="left"/>
      <w:pPr>
        <w:ind w:left="3121" w:hanging="1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8634A">
      <w:start w:val="1"/>
      <w:numFmt w:val="bullet"/>
      <w:lvlText w:val="-"/>
      <w:lvlJc w:val="left"/>
      <w:pPr>
        <w:ind w:left="3721" w:hanging="1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3EEE">
      <w:start w:val="1"/>
      <w:numFmt w:val="bullet"/>
      <w:lvlText w:val="-"/>
      <w:lvlJc w:val="left"/>
      <w:pPr>
        <w:ind w:left="4321" w:hanging="1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67CC4">
      <w:start w:val="1"/>
      <w:numFmt w:val="bullet"/>
      <w:lvlText w:val="-"/>
      <w:lvlJc w:val="left"/>
      <w:pPr>
        <w:ind w:left="4921" w:hanging="1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50511673">
    <w:abstractNumId w:val="1"/>
  </w:num>
  <w:num w:numId="2" w16cid:durableId="761995065">
    <w:abstractNumId w:val="0"/>
  </w:num>
  <w:num w:numId="3" w16cid:durableId="1649824202">
    <w:abstractNumId w:val="0"/>
    <w:lvlOverride w:ilvl="0">
      <w:lvl w:ilvl="0" w:tplc="A202B966">
        <w:start w:val="1"/>
        <w:numFmt w:val="bullet"/>
        <w:lvlText w:val="-"/>
        <w:lvlJc w:val="left"/>
        <w:pPr>
          <w:ind w:left="157" w:hanging="1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823354">
        <w:start w:val="1"/>
        <w:numFmt w:val="bullet"/>
        <w:lvlText w:val="-"/>
        <w:lvlJc w:val="left"/>
        <w:pPr>
          <w:ind w:left="745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6E20BC">
        <w:start w:val="1"/>
        <w:numFmt w:val="bullet"/>
        <w:lvlText w:val="-"/>
        <w:lvlJc w:val="left"/>
        <w:pPr>
          <w:ind w:left="1345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466EA8">
        <w:start w:val="1"/>
        <w:numFmt w:val="bullet"/>
        <w:lvlText w:val="-"/>
        <w:lvlJc w:val="left"/>
        <w:pPr>
          <w:ind w:left="1945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84A39E">
        <w:start w:val="1"/>
        <w:numFmt w:val="bullet"/>
        <w:lvlText w:val="-"/>
        <w:lvlJc w:val="left"/>
        <w:pPr>
          <w:ind w:left="2545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AA6726">
        <w:start w:val="1"/>
        <w:numFmt w:val="bullet"/>
        <w:lvlText w:val="-"/>
        <w:lvlJc w:val="left"/>
        <w:pPr>
          <w:ind w:left="3145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9E2D40">
        <w:start w:val="1"/>
        <w:numFmt w:val="bullet"/>
        <w:lvlText w:val="-"/>
        <w:lvlJc w:val="left"/>
        <w:pPr>
          <w:ind w:left="3745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B2DD44">
        <w:start w:val="1"/>
        <w:numFmt w:val="bullet"/>
        <w:lvlText w:val="-"/>
        <w:lvlJc w:val="left"/>
        <w:pPr>
          <w:ind w:left="4345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742D1C">
        <w:start w:val="1"/>
        <w:numFmt w:val="bullet"/>
        <w:lvlText w:val="-"/>
        <w:lvlJc w:val="left"/>
        <w:pPr>
          <w:ind w:left="4945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1F"/>
    <w:rsid w:val="003114C9"/>
    <w:rsid w:val="0041451F"/>
    <w:rsid w:val="004F0BDF"/>
    <w:rsid w:val="00936B54"/>
    <w:rsid w:val="00A549FA"/>
    <w:rsid w:val="00B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FD25"/>
  <w15:docId w15:val="{CA927A8F-1FDB-4C80-9E32-76C35E4B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numbering" w:customStyle="1" w:styleId="Punktory">
    <w:name w:val="Punkto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829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4</cp:revision>
  <cp:lastPrinted>2025-02-10T12:51:00Z</cp:lastPrinted>
  <dcterms:created xsi:type="dcterms:W3CDTF">2025-02-10T12:51:00Z</dcterms:created>
  <dcterms:modified xsi:type="dcterms:W3CDTF">2025-02-10T13:12:00Z</dcterms:modified>
</cp:coreProperties>
</file>