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86F7" w14:textId="77777777" w:rsidR="00825AFF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  <w:t xml:space="preserve">Warszawa, 24.03.2025 r. </w:t>
      </w:r>
    </w:p>
    <w:p w14:paraId="09FC9F5B" w14:textId="77777777" w:rsidR="00825AFF" w:rsidRDefault="00825AFF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3B7A0FA5" w14:textId="77777777" w:rsidR="00825AFF" w:rsidRDefault="00000000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D96C5D8" wp14:editId="0C30A8CB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B6FF83" w14:textId="77777777" w:rsidR="00825AFF" w:rsidRDefault="00825AFF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u w:val="single" w:color="AF2F32"/>
        </w:rPr>
      </w:pPr>
    </w:p>
    <w:p w14:paraId="0B7524E0" w14:textId="77777777" w:rsidR="00825AFF" w:rsidRDefault="00825AFF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8"/>
          <w:szCs w:val="28"/>
          <w:u w:color="AF2F32"/>
          <w:lang w:val="es-ES_tradnl"/>
        </w:rPr>
      </w:pPr>
    </w:p>
    <w:p w14:paraId="28146883" w14:textId="77777777" w:rsidR="00825AFF" w:rsidRDefault="00825AFF" w:rsidP="00836261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8"/>
          <w:szCs w:val="28"/>
          <w:u w:color="AF2F32"/>
          <w:lang w:val="es-ES_tradnl"/>
        </w:rPr>
      </w:pPr>
    </w:p>
    <w:p w14:paraId="31FA39D7" w14:textId="77777777" w:rsidR="00825AFF" w:rsidRDefault="00000000" w:rsidP="00836261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4"/>
          <w:szCs w:val="24"/>
          <w:u w:color="AF2F32"/>
          <w:lang w:val="es-ES_tradnl"/>
        </w:rPr>
      </w:pPr>
      <w:r>
        <w:rPr>
          <w:rFonts w:ascii="Arial Black" w:hAnsi="Arial Black"/>
          <w:caps/>
          <w:color w:val="AF2F32"/>
          <w:sz w:val="24"/>
          <w:szCs w:val="24"/>
          <w:u w:color="AF2F32"/>
          <w:lang w:val="es-ES_tradnl"/>
        </w:rPr>
        <w:t>WSPARCIE DLA POLSKICH STARTUPÓW</w:t>
      </w:r>
    </w:p>
    <w:p w14:paraId="6789B52F" w14:textId="22B53E04" w:rsidR="00825AFF" w:rsidRPr="00836261" w:rsidRDefault="00000000" w:rsidP="00836261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4"/>
          <w:szCs w:val="24"/>
          <w:u w:color="AF2F32"/>
          <w:lang w:val="en-US"/>
        </w:rPr>
      </w:pPr>
      <w:r>
        <w:rPr>
          <w:rFonts w:ascii="Arial Black" w:hAnsi="Arial Black"/>
          <w:caps/>
          <w:color w:val="AF2F32"/>
          <w:sz w:val="24"/>
          <w:szCs w:val="24"/>
          <w:u w:color="AF2F32"/>
          <w:lang w:val="es-ES_tradnl"/>
        </w:rPr>
        <w:t>– BUSINESS CENTRE CLUB i AKCES NCBR</w:t>
      </w:r>
    </w:p>
    <w:p w14:paraId="28F8C23D" w14:textId="77777777" w:rsidR="00825AFF" w:rsidRDefault="00000000" w:rsidP="00836261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8"/>
          <w:szCs w:val="28"/>
          <w:u w:color="AF2F32"/>
        </w:rPr>
      </w:pPr>
      <w:r>
        <w:rPr>
          <w:rFonts w:ascii="Arial Black" w:hAnsi="Arial Black"/>
          <w:caps/>
          <w:color w:val="AF2F32"/>
          <w:sz w:val="24"/>
          <w:szCs w:val="24"/>
          <w:u w:color="AF2F32"/>
          <w:lang w:val="es-ES_tradnl"/>
        </w:rPr>
        <w:t>ROZPOCZYNAJĄ WSPÓŁPRACĘ</w:t>
      </w:r>
    </w:p>
    <w:p w14:paraId="6A4062CB" w14:textId="77777777" w:rsidR="00825AFF" w:rsidRDefault="00825AFF">
      <w:pPr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u w:color="AF2F32"/>
        </w:rPr>
      </w:pPr>
    </w:p>
    <w:p w14:paraId="431AEE45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 Black" w:eastAsia="Arial Black" w:hAnsi="Arial Black" w:cs="Arial Black"/>
          <w:caps/>
          <w:color w:val="AF2F32"/>
          <w:u w:color="AF2F32"/>
        </w:rPr>
      </w:pPr>
    </w:p>
    <w:p w14:paraId="7B33B5D0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b/>
          <w:bCs/>
          <w:color w:val="212121"/>
          <w:sz w:val="22"/>
          <w:szCs w:val="22"/>
          <w:u w:color="212121"/>
        </w:rPr>
      </w:pP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Business Centre Club (BCC) oraz Akces NCBR podpisały porozumienie o współpracy, </w:t>
      </w:r>
      <w:proofErr w:type="spellStart"/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kt</w:t>
      </w:r>
      <w:proofErr w:type="spellEnd"/>
      <w:r>
        <w:rPr>
          <w:rFonts w:ascii="Arial" w:hAnsi="Arial"/>
          <w:b/>
          <w:bCs/>
          <w:color w:val="212121"/>
          <w:sz w:val="22"/>
          <w:szCs w:val="22"/>
          <w:u w:color="212121"/>
          <w:lang w:val="es-ES_tradnl"/>
        </w:rPr>
        <w:t>ó</w:t>
      </w:r>
      <w:proofErr w:type="spellStart"/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rego</w:t>
      </w:r>
      <w:proofErr w:type="spellEnd"/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 celem jest wsparcie startup</w:t>
      </w:r>
      <w:r>
        <w:rPr>
          <w:rFonts w:ascii="Arial" w:hAnsi="Arial"/>
          <w:b/>
          <w:bCs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w w rozwoju oraz wzajemne, strategiczne partnerstwo oparte na kooperacji z ekspertami. </w:t>
      </w:r>
    </w:p>
    <w:p w14:paraId="09D2EA39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7B703158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color w:val="212121"/>
          <w:sz w:val="22"/>
          <w:szCs w:val="22"/>
          <w:u w:color="212121"/>
        </w:rPr>
        <w:t xml:space="preserve">Współpraca BCC i Akces NCBR </w:t>
      </w:r>
      <w:r w:rsidRPr="007C00A7">
        <w:rPr>
          <w:rFonts w:ascii="Arial" w:hAnsi="Arial"/>
          <w:color w:val="212121"/>
          <w:sz w:val="22"/>
          <w:szCs w:val="22"/>
          <w:u w:color="212121"/>
        </w:rPr>
        <w:t xml:space="preserve">to </w:t>
      </w:r>
      <w:r>
        <w:rPr>
          <w:rFonts w:ascii="Arial" w:hAnsi="Arial"/>
          <w:color w:val="212121"/>
          <w:sz w:val="22"/>
          <w:szCs w:val="22"/>
          <w:u w:color="212121"/>
        </w:rPr>
        <w:t>istotny krok w kierunku stworzenia silniejszego ekosystemu wsparcia dla polskich startup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w. </w:t>
      </w:r>
    </w:p>
    <w:p w14:paraId="1A21F65B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23F4BE6D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color w:val="212121"/>
          <w:sz w:val="22"/>
          <w:szCs w:val="22"/>
          <w:u w:color="212121"/>
        </w:rPr>
        <w:t>Kooperacja otwiera przed startupami nowe, szerokie możliwości rozwoju.</w:t>
      </w:r>
    </w:p>
    <w:p w14:paraId="7F3A2C5E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color w:val="212121"/>
          <w:sz w:val="22"/>
          <w:szCs w:val="22"/>
          <w:u w:color="212121"/>
        </w:rPr>
        <w:t>Dzięki nawiązanej współpracy polskie innowacyjne przedsiębiorstwa zyskają nowe możliwości dostępu do sieci wybitnych mentor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oraz budowania wartościowych relacji biznesowych.</w:t>
      </w:r>
    </w:p>
    <w:p w14:paraId="75C50B01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u w:color="212121"/>
        </w:rPr>
      </w:pPr>
    </w:p>
    <w:p w14:paraId="2344251E" w14:textId="68619F36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u w:color="212121"/>
        </w:rPr>
      </w:pPr>
      <w:r>
        <w:rPr>
          <w:rFonts w:ascii="Arial" w:hAnsi="Arial"/>
          <w:color w:val="212121"/>
          <w:sz w:val="22"/>
          <w:szCs w:val="22"/>
          <w:u w:color="212121"/>
        </w:rPr>
        <w:t xml:space="preserve">Umowę o współpracy pomiędzy Akces NCBR oraz BCC, podpisali: 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  <w:lang w:val="de-DE"/>
        </w:rPr>
        <w:t>Arlet</w:t>
      </w:r>
      <w:proofErr w:type="spellEnd"/>
      <w:r>
        <w:rPr>
          <w:rFonts w:ascii="Arial" w:hAnsi="Arial"/>
          <w:color w:val="212121"/>
          <w:sz w:val="22"/>
          <w:szCs w:val="22"/>
          <w:u w:color="212121"/>
        </w:rPr>
        <w:t xml:space="preserve">a </w:t>
      </w:r>
      <w:proofErr w:type="spellStart"/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Malasińska</w:t>
      </w:r>
      <w:proofErr w:type="spellEnd"/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 – </w:t>
      </w:r>
      <w:r w:rsidR="00836261">
        <w:rPr>
          <w:rFonts w:ascii="Arial" w:hAnsi="Arial"/>
          <w:b/>
          <w:bCs/>
          <w:color w:val="212121"/>
          <w:sz w:val="22"/>
          <w:szCs w:val="22"/>
          <w:u w:color="212121"/>
        </w:rPr>
        <w:t>p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rezes Akces NCBR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 oraz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 Leszek Podstawski - </w:t>
      </w:r>
      <w:r w:rsidR="00836261">
        <w:rPr>
          <w:rFonts w:ascii="Arial" w:hAnsi="Arial"/>
          <w:b/>
          <w:bCs/>
          <w:color w:val="212121"/>
          <w:sz w:val="22"/>
          <w:szCs w:val="22"/>
          <w:u w:color="212121"/>
        </w:rPr>
        <w:t>p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rezes Zarządu BC Sp. z o.o., </w:t>
      </w:r>
      <w:r w:rsidR="00836261">
        <w:rPr>
          <w:rFonts w:ascii="Arial" w:hAnsi="Arial"/>
          <w:b/>
          <w:bCs/>
          <w:color w:val="212121"/>
          <w:sz w:val="22"/>
          <w:szCs w:val="22"/>
          <w:u w:color="212121"/>
        </w:rPr>
        <w:t>w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iceprezes  BCC. </w:t>
      </w:r>
    </w:p>
    <w:p w14:paraId="0850BE34" w14:textId="2B2761DE" w:rsidR="00825AFF" w:rsidRDefault="00000000">
      <w:pPr>
        <w:pStyle w:val="DomylneA"/>
        <w:numPr>
          <w:ilvl w:val="0"/>
          <w:numId w:val="2"/>
        </w:numPr>
        <w:suppressAutoHyphens/>
        <w:spacing w:before="0" w:line="264" w:lineRule="auto"/>
        <w:rPr>
          <w:sz w:val="22"/>
          <w:szCs w:val="22"/>
        </w:rPr>
      </w:pPr>
      <w:r>
        <w:rPr>
          <w:rFonts w:ascii="Arial" w:hAnsi="Arial"/>
          <w:i/>
          <w:iCs/>
          <w:color w:val="212121"/>
          <w:sz w:val="22"/>
          <w:szCs w:val="22"/>
          <w:u w:color="212121"/>
        </w:rPr>
        <w:t>Cieszymy się z tego porozumienia, ponieważ połączenie naszych sił przyniesie efekt synergii</w:t>
      </w:r>
      <w:r w:rsidR="007C00A7">
        <w:rPr>
          <w:rFonts w:ascii="Arial" w:hAnsi="Arial"/>
          <w:i/>
          <w:iCs/>
          <w:color w:val="212121"/>
          <w:sz w:val="22"/>
          <w:szCs w:val="22"/>
          <w:u w:color="212121"/>
        </w:rPr>
        <w:t>,</w:t>
      </w:r>
      <w:r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 dzięki licznym działaniom jakie podejmiemy, tak bardzo potrzebnym dla realnego wspierania innowacji i przedsiębiorczości.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 – powiedział 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Leszek Podstawski – </w:t>
      </w:r>
      <w:r w:rsidR="00836261">
        <w:rPr>
          <w:rFonts w:ascii="Arial" w:hAnsi="Arial"/>
          <w:b/>
          <w:bCs/>
          <w:color w:val="212121"/>
          <w:sz w:val="22"/>
          <w:szCs w:val="22"/>
          <w:u w:color="212121"/>
        </w:rPr>
        <w:t>p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rezes Zarządu BC Sp. z o.o., </w:t>
      </w:r>
      <w:r w:rsidR="00836261">
        <w:rPr>
          <w:rFonts w:ascii="Arial" w:hAnsi="Arial"/>
          <w:b/>
          <w:bCs/>
          <w:color w:val="212121"/>
          <w:sz w:val="22"/>
          <w:szCs w:val="22"/>
          <w:u w:color="212121"/>
        </w:rPr>
        <w:t>w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iceprezes BCC.</w:t>
      </w:r>
    </w:p>
    <w:p w14:paraId="1C9D7D40" w14:textId="77777777" w:rsidR="00825AFF" w:rsidRDefault="00825AFF" w:rsidP="00836261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sz w:val="22"/>
          <w:szCs w:val="22"/>
        </w:rPr>
      </w:pPr>
    </w:p>
    <w:p w14:paraId="60DAC81B" w14:textId="271EB91C" w:rsidR="00825AFF" w:rsidRDefault="00000000">
      <w:pPr>
        <w:pStyle w:val="DomylneA"/>
        <w:numPr>
          <w:ilvl w:val="0"/>
          <w:numId w:val="2"/>
        </w:numPr>
        <w:suppressAutoHyphens/>
        <w:spacing w:before="0" w:line="264" w:lineRule="auto"/>
        <w:rPr>
          <w:sz w:val="22"/>
          <w:szCs w:val="22"/>
        </w:rPr>
      </w:pPr>
      <w:r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Dzięki połączeniu naszych </w:t>
      </w:r>
      <w:proofErr w:type="spellStart"/>
      <w:r>
        <w:rPr>
          <w:rFonts w:ascii="Arial" w:hAnsi="Arial"/>
          <w:i/>
          <w:iCs/>
          <w:color w:val="212121"/>
          <w:sz w:val="22"/>
          <w:szCs w:val="22"/>
          <w:u w:color="212121"/>
        </w:rPr>
        <w:t>zasob</w:t>
      </w:r>
      <w:proofErr w:type="spellEnd"/>
      <w:r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w i doświadczeń – będziemy w stanie jeszcze skuteczniej wspierać młode firmy w ich rozwoju. – </w:t>
      </w:r>
      <w:r>
        <w:rPr>
          <w:rFonts w:ascii="Arial" w:hAnsi="Arial"/>
          <w:color w:val="212121"/>
          <w:sz w:val="22"/>
          <w:szCs w:val="22"/>
          <w:u w:color="212121"/>
        </w:rPr>
        <w:t>dodaje</w:t>
      </w:r>
      <w:r>
        <w:rPr>
          <w:rFonts w:ascii="Arial" w:hAnsi="Arial"/>
          <w:b/>
          <w:bCs/>
          <w:color w:val="212121"/>
          <w:sz w:val="22"/>
          <w:szCs w:val="22"/>
          <w:u w:color="212121"/>
          <w:lang w:val="es-ES_tradnl"/>
        </w:rPr>
        <w:t xml:space="preserve"> Arleta Malasi</w:t>
      </w:r>
      <w:proofErr w:type="spellStart"/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ńska</w:t>
      </w:r>
      <w:proofErr w:type="spellEnd"/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, </w:t>
      </w:r>
      <w:r w:rsidR="00836261">
        <w:rPr>
          <w:rFonts w:ascii="Arial" w:hAnsi="Arial"/>
          <w:b/>
          <w:bCs/>
          <w:color w:val="212121"/>
          <w:sz w:val="22"/>
          <w:szCs w:val="22"/>
          <w:u w:color="212121"/>
        </w:rPr>
        <w:t>p</w:t>
      </w: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rezes Akces NCBR.</w:t>
      </w:r>
    </w:p>
    <w:p w14:paraId="443B9511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3CD27E2C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b/>
          <w:bCs/>
          <w:color w:val="212121"/>
          <w:sz w:val="22"/>
          <w:szCs w:val="22"/>
          <w:u w:color="212121"/>
        </w:rPr>
      </w:pP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Współpraca BCC i Akces NVBR koncentrować się będzie na kilku kluczowych obszarach:</w:t>
      </w:r>
    </w:p>
    <w:p w14:paraId="723F4562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0055B3EC" w14:textId="77777777" w:rsidR="00825AFF" w:rsidRDefault="00000000">
      <w:pPr>
        <w:pStyle w:val="DomylneA"/>
        <w:numPr>
          <w:ilvl w:val="0"/>
          <w:numId w:val="3"/>
        </w:numPr>
        <w:suppressAutoHyphens/>
        <w:spacing w:before="0" w:line="264" w:lineRule="auto"/>
        <w:rPr>
          <w:sz w:val="22"/>
          <w:szCs w:val="22"/>
        </w:rPr>
      </w:pP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Mentorzy i Eksperci 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– obie organizacje zamierzają wykorzystać efekt synergii poprzez połączenie swoich 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zasob</w:t>
      </w:r>
      <w:proofErr w:type="spellEnd"/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eksperckich. Partnerzy planują wymianę doświadczeń i dostęp do sieci mentor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w, ekspert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w branżowych i 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specjalist</w:t>
      </w:r>
      <w:proofErr w:type="spellEnd"/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w.</w:t>
      </w:r>
    </w:p>
    <w:p w14:paraId="72E406D3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30E6BF4C" w14:textId="1874DC1B" w:rsidR="00825AFF" w:rsidRDefault="00000000">
      <w:pPr>
        <w:pStyle w:val="DomylneA"/>
        <w:numPr>
          <w:ilvl w:val="0"/>
          <w:numId w:val="3"/>
        </w:numPr>
        <w:suppressAutoHyphens/>
        <w:spacing w:before="0" w:line="264" w:lineRule="auto"/>
        <w:rPr>
          <w:sz w:val="22"/>
          <w:szCs w:val="22"/>
        </w:rPr>
      </w:pP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Inwestorzy i partnerzy wdrożeniowi </w:t>
      </w:r>
      <w:r>
        <w:rPr>
          <w:rFonts w:ascii="Arial" w:hAnsi="Arial"/>
          <w:color w:val="212121"/>
          <w:sz w:val="22"/>
          <w:szCs w:val="22"/>
          <w:u w:color="212121"/>
        </w:rPr>
        <w:t>– nawiązana współpraca dotyczyć będzie r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wnież</w:t>
      </w:r>
      <w:proofErr w:type="spellEnd"/>
      <w:r>
        <w:rPr>
          <w:rFonts w:ascii="Arial" w:hAnsi="Arial"/>
          <w:color w:val="212121"/>
          <w:sz w:val="22"/>
          <w:szCs w:val="22"/>
          <w:u w:color="212121"/>
        </w:rPr>
        <w:t xml:space="preserve"> potencjalnych partner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do działań post-akceleracyjnych. Akces NCBR dostarczy innowacyjne rozwiązania, a BCC udzieli wsparcia w pozyskaniu inwestor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i partner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biznesowych.</w:t>
      </w:r>
    </w:p>
    <w:p w14:paraId="1F458507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490D1CC8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b/>
          <w:bCs/>
          <w:color w:val="212121"/>
          <w:sz w:val="22"/>
          <w:szCs w:val="22"/>
          <w:u w:color="212121"/>
          <w:lang w:val="ru-RU"/>
        </w:rPr>
        <w:t xml:space="preserve">- </w:t>
      </w:r>
      <w:proofErr w:type="spellStart"/>
      <w:r w:rsidRPr="007C00A7">
        <w:rPr>
          <w:rFonts w:ascii="Arial" w:hAnsi="Arial"/>
          <w:b/>
          <w:bCs/>
          <w:color w:val="212121"/>
          <w:sz w:val="22"/>
          <w:szCs w:val="22"/>
          <w:u w:color="212121"/>
        </w:rPr>
        <w:t>Scouting</w:t>
      </w:r>
      <w:proofErr w:type="spellEnd"/>
      <w:r w:rsidRPr="007C00A7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 i </w:t>
      </w:r>
      <w:proofErr w:type="spellStart"/>
      <w:r w:rsidRPr="007C00A7">
        <w:rPr>
          <w:rFonts w:ascii="Arial" w:hAnsi="Arial"/>
          <w:b/>
          <w:bCs/>
          <w:color w:val="212121"/>
          <w:sz w:val="22"/>
          <w:szCs w:val="22"/>
          <w:u w:color="212121"/>
        </w:rPr>
        <w:t>research</w:t>
      </w:r>
      <w:proofErr w:type="spellEnd"/>
      <w:r w:rsidRPr="007C00A7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 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– partnerzy podejmą 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wsp</w:t>
      </w:r>
      <w:proofErr w:type="spellEnd"/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lne</w:t>
      </w:r>
      <w:proofErr w:type="spellEnd"/>
      <w:r>
        <w:rPr>
          <w:rFonts w:ascii="Arial" w:hAnsi="Arial"/>
          <w:color w:val="212121"/>
          <w:sz w:val="22"/>
          <w:szCs w:val="22"/>
          <w:u w:color="212121"/>
        </w:rPr>
        <w:t xml:space="preserve"> działania ukierunkowane na pozyskiwanie nowych projekt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do program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akceleracyjnych, w tym m.in. poprzez wykorzystanie sieci kontakt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BCC (np. regionalne studenckie fora).</w:t>
      </w:r>
    </w:p>
    <w:p w14:paraId="17160A30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43918BA2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>- Działania edukacyjne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 – BCC udzieli wsparcia w organizacji działań edukacyjnych planowanych przez Akces NCBR dla startup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w, 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naukowc</w:t>
      </w:r>
      <w:proofErr w:type="spellEnd"/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i uczelni wyższych. W ramach projektu planowane są warsztaty, webinaria i panele eksperckie z udziałem przedstawicieli obu organizacji.</w:t>
      </w:r>
    </w:p>
    <w:p w14:paraId="41A6A888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319C4BB7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- Programy wertykalne 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– partnerzy zakładają możliwość realizacji 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wsp</w:t>
      </w:r>
      <w:proofErr w:type="spellEnd"/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proofErr w:type="spellStart"/>
      <w:r>
        <w:rPr>
          <w:rFonts w:ascii="Arial" w:hAnsi="Arial"/>
          <w:color w:val="212121"/>
          <w:sz w:val="22"/>
          <w:szCs w:val="22"/>
          <w:u w:color="212121"/>
        </w:rPr>
        <w:t>lnych</w:t>
      </w:r>
      <w:proofErr w:type="spellEnd"/>
      <w:r>
        <w:rPr>
          <w:rFonts w:ascii="Arial" w:hAnsi="Arial"/>
          <w:color w:val="212121"/>
          <w:sz w:val="22"/>
          <w:szCs w:val="22"/>
          <w:u w:color="212121"/>
        </w:rPr>
        <w:t xml:space="preserve"> program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 dedykowanych konkretnym branżom lub obszarom rozwoju.</w:t>
      </w:r>
    </w:p>
    <w:p w14:paraId="54116AF2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3B4099FC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38602ABE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</w:p>
    <w:p w14:paraId="5C549ED4" w14:textId="77777777" w:rsidR="00825AFF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64" w:lineRule="auto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color w:val="212121"/>
          <w:sz w:val="22"/>
          <w:szCs w:val="22"/>
          <w:u w:color="212121"/>
        </w:rPr>
        <w:t>Porozumienie Akces NCBR i BCC to kluczowy krok w budowaniu silnego ekosystemu innowacji i biznesu, a także wsparcie komercjalizacji innowacyjnych rozwiązań polskich startup</w:t>
      </w:r>
      <w:r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w.</w:t>
      </w:r>
    </w:p>
    <w:p w14:paraId="355E02C2" w14:textId="77777777" w:rsidR="00825AFF" w:rsidRDefault="00000000">
      <w:pPr>
        <w:spacing w:line="264" w:lineRule="auto"/>
        <w:rPr>
          <w:i/>
          <w:iCs/>
          <w:kern w:val="2"/>
          <w:sz w:val="24"/>
          <w:szCs w:val="24"/>
        </w:rPr>
      </w:pPr>
      <w:r>
        <w:rPr>
          <w:rFonts w:ascii="Arial" w:hAnsi="Arial"/>
          <w:color w:val="212121"/>
          <w:sz w:val="22"/>
          <w:szCs w:val="22"/>
          <w:u w:color="212121"/>
        </w:rPr>
        <w:lastRenderedPageBreak/>
        <w:t>Będziemy informować na bieżąco o podejmowanych inicjatywach.</w:t>
      </w:r>
      <w:r>
        <w:rPr>
          <w:rFonts w:ascii="Arial" w:eastAsia="Arial" w:hAnsi="Arial" w:cs="Arial"/>
          <w:i/>
          <w:iCs/>
          <w:noProof/>
          <w:color w:val="212121"/>
          <w:kern w:val="2"/>
          <w:sz w:val="22"/>
          <w:szCs w:val="22"/>
          <w:u w:color="212121"/>
        </w:rPr>
        <w:drawing>
          <wp:anchor distT="152400" distB="152400" distL="152400" distR="152400" simplePos="0" relativeHeight="251660288" behindDoc="0" locked="0" layoutInCell="1" allowOverlap="1" wp14:anchorId="41C82580" wp14:editId="36536A5B">
            <wp:simplePos x="0" y="0"/>
            <wp:positionH relativeFrom="page">
              <wp:posOffset>1000593</wp:posOffset>
            </wp:positionH>
            <wp:positionV relativeFrom="line">
              <wp:posOffset>325029</wp:posOffset>
            </wp:positionV>
            <wp:extent cx="5756912" cy="5756912"/>
            <wp:effectExtent l="0" t="0" r="0" b="0"/>
            <wp:wrapTopAndBottom distT="152400" distB="152400"/>
            <wp:docPr id="1073741826" name="officeArt object" descr="Unknow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jpeg" descr="Unknown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2" cy="5756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9C9AD9" w14:textId="77777777" w:rsidR="00825AFF" w:rsidRDefault="00825AFF">
      <w:pPr>
        <w:rPr>
          <w:rFonts w:ascii="Helvetica" w:eastAsia="Helvetica" w:hAnsi="Helvetica" w:cs="Helvetica"/>
          <w:color w:val="212121"/>
          <w:kern w:val="2"/>
          <w:sz w:val="22"/>
          <w:szCs w:val="22"/>
          <w:u w:color="212121"/>
          <w:lang w:val="nl-NL"/>
        </w:rPr>
      </w:pPr>
    </w:p>
    <w:p w14:paraId="7CED76E2" w14:textId="77777777" w:rsidR="00825AFF" w:rsidRDefault="00825AF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Fonts w:ascii="Arial" w:eastAsia="Arial" w:hAnsi="Arial" w:cs="Arial"/>
          <w:sz w:val="32"/>
          <w:szCs w:val="32"/>
        </w:rPr>
      </w:pPr>
    </w:p>
    <w:p w14:paraId="3CF6A647" w14:textId="77777777" w:rsidR="00825AFF" w:rsidRDefault="00000000">
      <w:pPr>
        <w:spacing w:line="253" w:lineRule="atLeast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5D55B41A" w14:textId="77777777" w:rsidR="00825AFF" w:rsidRDefault="00825AFF">
      <w:pPr>
        <w:spacing w:line="253" w:lineRule="atLeast"/>
        <w:jc w:val="both"/>
      </w:pPr>
    </w:p>
    <w:p w14:paraId="3BEB4022" w14:textId="77777777" w:rsidR="00825AFF" w:rsidRDefault="00000000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9" w:history="1">
        <w:r w:rsidR="00825AFF">
          <w:rPr>
            <w:rStyle w:val="Hyperlink0"/>
          </w:rPr>
          <w:t>pr@openmindedgroup.pl</w:t>
        </w:r>
      </w:hyperlink>
    </w:p>
    <w:p w14:paraId="4B082767" w14:textId="562CC1C3" w:rsidR="00825AFF" w:rsidRPr="00836261" w:rsidRDefault="007C00A7">
      <w:pPr>
        <w:spacing w:after="200" w:line="360" w:lineRule="auto"/>
        <w:rPr>
          <w:rStyle w:val="Brak"/>
          <w:rFonts w:ascii="Arial" w:eastAsia="Arial" w:hAnsi="Arial" w:cs="Arial"/>
          <w:sz w:val="16"/>
          <w:szCs w:val="16"/>
          <w:lang w:val="en-US"/>
        </w:rPr>
      </w:pPr>
      <w:r w:rsidRPr="00836261">
        <w:rPr>
          <w:rFonts w:ascii="Arial" w:hAnsi="Arial"/>
          <w:sz w:val="16"/>
          <w:szCs w:val="16"/>
          <w:lang w:val="en-US"/>
        </w:rPr>
        <w:t xml:space="preserve">Business </w:t>
      </w:r>
      <w:r>
        <w:rPr>
          <w:rFonts w:ascii="Arial" w:hAnsi="Arial"/>
          <w:sz w:val="16"/>
          <w:szCs w:val="16"/>
          <w:lang w:val="en-US"/>
        </w:rPr>
        <w:t>Centre Club</w:t>
      </w:r>
      <w:r w:rsidRPr="00836261">
        <w:rPr>
          <w:rStyle w:val="Brak"/>
          <w:rFonts w:ascii="Arial" w:hAnsi="Arial"/>
          <w:sz w:val="12"/>
          <w:szCs w:val="12"/>
          <w:lang w:val="en-US"/>
        </w:rPr>
        <w:t xml:space="preserve">: </w:t>
      </w:r>
      <w:hyperlink r:id="rId10" w:history="1">
        <w:r w:rsidRPr="00836261">
          <w:rPr>
            <w:rStyle w:val="Hyperlink1"/>
            <w:rFonts w:ascii="Arial" w:hAnsi="Arial" w:cs="Arial"/>
            <w:sz w:val="16"/>
            <w:szCs w:val="16"/>
            <w:lang w:val="en-US"/>
          </w:rPr>
          <w:t>ewelina.rozpara@bcc.pl</w:t>
        </w:r>
      </w:hyperlink>
    </w:p>
    <w:p w14:paraId="12DC6619" w14:textId="77777777" w:rsidR="00825AFF" w:rsidRPr="00836261" w:rsidRDefault="00000000">
      <w:pPr>
        <w:spacing w:after="200" w:line="360" w:lineRule="auto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3923EA25" wp14:editId="31DA530D">
            <wp:simplePos x="0" y="0"/>
            <wp:positionH relativeFrom="page">
              <wp:posOffset>770979</wp:posOffset>
            </wp:positionH>
            <wp:positionV relativeFrom="line">
              <wp:posOffset>365597</wp:posOffset>
            </wp:positionV>
            <wp:extent cx="793025" cy="793025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025" cy="79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459218" w14:textId="77777777" w:rsidR="00825AFF" w:rsidRDefault="00000000">
      <w:pPr>
        <w:rPr>
          <w:rStyle w:val="Brak"/>
          <w:rFonts w:ascii="Arial" w:eastAsia="Arial" w:hAnsi="Arial" w:cs="Arial"/>
          <w:sz w:val="14"/>
          <w:szCs w:val="14"/>
        </w:rPr>
      </w:pPr>
      <w:r>
        <w:rPr>
          <w:rStyle w:val="Brak"/>
          <w:rFonts w:ascii="Arial" w:hAnsi="Arial"/>
          <w:sz w:val="16"/>
          <w:szCs w:val="16"/>
        </w:rPr>
        <w:t>B</w:t>
      </w:r>
      <w:r>
        <w:rPr>
          <w:rStyle w:val="Brak"/>
          <w:rFonts w:ascii="Arial" w:hAnsi="Arial"/>
          <w:sz w:val="14"/>
          <w:szCs w:val="14"/>
        </w:rPr>
        <w:t xml:space="preserve">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4"/>
          <w:szCs w:val="14"/>
        </w:rPr>
        <w:t>pracodawc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4"/>
          <w:szCs w:val="14"/>
        </w:rPr>
        <w:t>przedsiębiorc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0402615D" w14:textId="77777777" w:rsidR="00825AFF" w:rsidRDefault="00825AFF">
      <w:pPr>
        <w:spacing w:line="360" w:lineRule="auto"/>
        <w:rPr>
          <w:rStyle w:val="Brak"/>
          <w:rFonts w:ascii="Arial" w:eastAsia="Arial" w:hAnsi="Arial" w:cs="Arial"/>
          <w:sz w:val="14"/>
          <w:szCs w:val="14"/>
        </w:rPr>
      </w:pPr>
    </w:p>
    <w:p w14:paraId="6A5DDA90" w14:textId="77777777" w:rsidR="00825AFF" w:rsidRDefault="00000000">
      <w:pPr>
        <w:spacing w:line="360" w:lineRule="auto"/>
      </w:pPr>
      <w:r>
        <w:rPr>
          <w:rStyle w:val="Brak"/>
          <w:rFonts w:ascii="Arial" w:hAnsi="Arial"/>
          <w:sz w:val="14"/>
          <w:szCs w:val="14"/>
        </w:rPr>
        <w:t xml:space="preserve">Business Centre Club w mediach społecznościowych: </w:t>
      </w:r>
      <w:hyperlink r:id="rId12" w:history="1">
        <w:r w:rsidR="00825AFF"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3" w:history="1">
        <w:r w:rsidR="00825AFF"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4" w:history="1">
        <w:r w:rsidR="00825AFF">
          <w:rPr>
            <w:rStyle w:val="Hyperlink3"/>
          </w:rPr>
          <w:t>Twitter &gt;</w:t>
        </w:r>
      </w:hyperlink>
    </w:p>
    <w:sectPr w:rsidR="00825AFF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6C0" w14:textId="77777777" w:rsidR="00811E6C" w:rsidRDefault="00811E6C">
      <w:r>
        <w:separator/>
      </w:r>
    </w:p>
  </w:endnote>
  <w:endnote w:type="continuationSeparator" w:id="0">
    <w:p w14:paraId="4D412076" w14:textId="77777777" w:rsidR="00811E6C" w:rsidRDefault="008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2AAD" w14:textId="77777777" w:rsidR="00825AFF" w:rsidRDefault="00825AF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C08D5" w14:textId="77777777" w:rsidR="00811E6C" w:rsidRDefault="00811E6C">
      <w:r>
        <w:separator/>
      </w:r>
    </w:p>
  </w:footnote>
  <w:footnote w:type="continuationSeparator" w:id="0">
    <w:p w14:paraId="551D1107" w14:textId="77777777" w:rsidR="00811E6C" w:rsidRDefault="0081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9F21" w14:textId="77777777" w:rsidR="00825AFF" w:rsidRDefault="00825AF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420F"/>
    <w:multiLevelType w:val="hybridMultilevel"/>
    <w:tmpl w:val="0BC84252"/>
    <w:styleLink w:val="Punktory"/>
    <w:lvl w:ilvl="0" w:tplc="ACF00A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3ADB6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C899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A5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4ED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E21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CCA9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88B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E8F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06494D"/>
    <w:multiLevelType w:val="hybridMultilevel"/>
    <w:tmpl w:val="0BC84252"/>
    <w:numStyleLink w:val="Punktory"/>
  </w:abstractNum>
  <w:num w:numId="1" w16cid:durableId="406075920">
    <w:abstractNumId w:val="0"/>
  </w:num>
  <w:num w:numId="2" w16cid:durableId="433483378">
    <w:abstractNumId w:val="1"/>
  </w:num>
  <w:num w:numId="3" w16cid:durableId="1103458889">
    <w:abstractNumId w:val="1"/>
    <w:lvlOverride w:ilvl="0">
      <w:lvl w:ilvl="0" w:tplc="EDAA538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7C8798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8857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BEE3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3E06D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1CDC7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8006A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9239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84088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89" w:hanging="189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FF"/>
    <w:rsid w:val="007C00A7"/>
    <w:rsid w:val="00811E6C"/>
    <w:rsid w:val="00825AFF"/>
    <w:rsid w:val="00836261"/>
    <w:rsid w:val="009E4E5D"/>
    <w:rsid w:val="00A263EC"/>
    <w:rsid w:val="00A37925"/>
    <w:rsid w:val="00C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BDE"/>
  <w15:docId w15:val="{7C885D95-81B6-4247-9255-4A2B21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en-US"/>
    </w:rPr>
  </w:style>
  <w:style w:type="paragraph" w:styleId="Poprawka">
    <w:name w:val="Revision"/>
    <w:hidden/>
    <w:uiPriority w:val="99"/>
    <w:semiHidden/>
    <w:rsid w:val="007C0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businesscentreclu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welina.rozpara@bc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openmindedgroup.pl" TargetMode="External"/><Relationship Id="rId14" Type="http://schemas.openxmlformats.org/officeDocument/2006/relationships/hyperlink" Target="http://www.twitter.com/BCCorg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Rozpara</dc:creator>
  <cp:lastModifiedBy>Rybińska–Fliszkiewicz Joanna</cp:lastModifiedBy>
  <cp:revision>3</cp:revision>
  <dcterms:created xsi:type="dcterms:W3CDTF">2025-03-24T12:48:00Z</dcterms:created>
  <dcterms:modified xsi:type="dcterms:W3CDTF">2025-03-24T12:50:00Z</dcterms:modified>
</cp:coreProperties>
</file>