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31" w:rsidRPr="00036931" w:rsidRDefault="00036931" w:rsidP="00036931">
      <w:pPr>
        <w:spacing w:line="276" w:lineRule="auto"/>
        <w:jc w:val="center"/>
        <w:rPr>
          <w:rFonts w:ascii="Calibri Light" w:hAnsi="Calibri Light"/>
          <w:b/>
          <w:sz w:val="28"/>
        </w:rPr>
      </w:pPr>
      <w:r w:rsidRPr="00036931">
        <w:rPr>
          <w:rFonts w:ascii="Calibri Light" w:hAnsi="Calibri Light"/>
          <w:b/>
          <w:sz w:val="28"/>
        </w:rPr>
        <w:t>Przemówienie prezesa Marka Goliszewskiego</w:t>
      </w:r>
    </w:p>
    <w:p w:rsidR="00036931" w:rsidRPr="00036931" w:rsidRDefault="00036931" w:rsidP="00036931">
      <w:pPr>
        <w:spacing w:line="276" w:lineRule="auto"/>
        <w:jc w:val="center"/>
        <w:rPr>
          <w:rFonts w:ascii="Calibri Light" w:hAnsi="Calibri Light"/>
          <w:b/>
          <w:sz w:val="22"/>
        </w:rPr>
      </w:pPr>
      <w:r w:rsidRPr="00036931">
        <w:rPr>
          <w:rFonts w:ascii="Calibri Light" w:hAnsi="Calibri Light"/>
          <w:b/>
          <w:sz w:val="22"/>
        </w:rPr>
        <w:t>Teatr Wielki-Opera Narodowa, 2</w:t>
      </w:r>
      <w:r w:rsidRPr="00036931">
        <w:rPr>
          <w:rFonts w:ascii="Calibri Light" w:hAnsi="Calibri Light"/>
          <w:b/>
          <w:sz w:val="22"/>
        </w:rPr>
        <w:t>1</w:t>
      </w:r>
      <w:r w:rsidRPr="00036931">
        <w:rPr>
          <w:rFonts w:ascii="Calibri Light" w:hAnsi="Calibri Light"/>
          <w:b/>
          <w:sz w:val="22"/>
        </w:rPr>
        <w:t xml:space="preserve"> stycznia 201</w:t>
      </w:r>
      <w:r w:rsidRPr="00036931">
        <w:rPr>
          <w:rFonts w:ascii="Calibri Light" w:hAnsi="Calibri Light"/>
          <w:b/>
          <w:sz w:val="22"/>
        </w:rPr>
        <w:t>7</w:t>
      </w:r>
      <w:r w:rsidRPr="00036931">
        <w:rPr>
          <w:rFonts w:ascii="Calibri Light" w:hAnsi="Calibri Light"/>
          <w:b/>
          <w:sz w:val="22"/>
        </w:rPr>
        <w:t xml:space="preserve"> roku</w:t>
      </w:r>
    </w:p>
    <w:p w:rsidR="00036931" w:rsidRDefault="00036931" w:rsidP="00036931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036931" w:rsidRDefault="00036931" w:rsidP="00036931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>Szanowni Państwo,</w:t>
      </w:r>
    </w:p>
    <w:p w:rsidR="00607465" w:rsidRPr="00036931" w:rsidRDefault="00607465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>W rozmowie z przemysłowcami włoskimi Papież Franciszek zdefiniował pojęcie „przedsiębiorców sprawiedliwych”.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To ludzie – powiedział- którzy inwestują i ryzykują swoje pomysły i pieniądze, by wciągnąć innych do działania.</w:t>
      </w:r>
      <w:r w:rsidR="00036931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W Polsce 2 miliony przedsiębiorców co roku inwestuje ponad 130 mld zł angażując 6 mln osób. 2 razy więcej niż sektor publiczny.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Przedsiębiorcy sprawiedliwi – mówi Papież – ponoszą szczególną odpowiedzialność za dochody tych, którzy nie mają gdzie mieszkać i co jeść.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70% całości dochodu na osobę w Polsce pochodzi z wynagrodzeń z firm  prywatnych. W tym  roku zapłacą  dodatkowo 2 mld 600 mln zł. za podniesienie płacy minimalnej.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Przedsiębiorcy sprawiedliwi - podkreśla Papież- to ludzie przezwyciężający skutki kryzysu gospodarczego.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Prywatny biznes w Polsce tworzy już 85% PKB, generując rocznie 260 mld zł podatków do kasy państwa.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Dziś nagradzamy przedsiębiorców sprawiedliwych.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Sytuacje kryzysowe – apeluje Papież, są ciężką próbą dla przedsiębiorców i ich nadziei. Nie można zostawić ich w potrzebie.</w:t>
      </w: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>Nadzieje i potrzeby polskich przedsiębiorców ulokowane są w zwiększeniu przez rząd ich poczucia bezpieczeństwa, wolności gospodarowania i godności.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To wartości systemu rynkowego. System rynkowy jest  systemem pełnym wad.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Ale lepszego ludzkość nie wymyśliła.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Ten system wyzwolił energię społeczną i zapewnił Polsce w 2007 r. najwyższy na świecie 7% wzrost gospodarczy.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Od 1990 roku nasz PKB wzrósł czterokrotnie, eksport 10-krotnie.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Wg. OECD Polska dokonała imponującego skoku w podniesieniu jakości życia obywateli. 25 lat temu produkowaliśmy  tylko 15% tego co przypadało na 1 Amerykanina. Dziś to 45%.Swoje nadzieje i potrzeby przedsiębiorcy widzą też  w zapowiedziach Planu na Rzecz Odpowiedzialnego Rozwoju.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Ale 40% spadek inwestycji w sektorze publicznym stawia znak zapytania o zakres i formę udziału Państwa w gospodarce.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Paternalizm państwowy zawsze ograniczał wolność, bezpieczeństwo i zaangażowanie firm.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Pochylmy się nad tym faktem.</w:t>
      </w:r>
    </w:p>
    <w:p w:rsidR="00607465" w:rsidRPr="00036931" w:rsidRDefault="00607465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>BCC podziela troskę rządu o większe oszczędności i inwestycje krajowe. Dają pracę i pensje. Zatem niepokoją  decyzje powiększające ich kosztem konsumpcję.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Firmy poszukują dziś pracowników. Lecz ustawa Sejmu - obniżenie wieku emerytalnego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- zmniejszy ich dopływ na rynek.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Potężnie wzrośnie obciążenie budżetu.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 xml:space="preserve">Państwowy program 500+ przyniósł rodzicom korzyści. Ale spowodował też rezygnacje z pracy 144 tysięcy osób na rzecz zasiłku. </w:t>
      </w:r>
    </w:p>
    <w:p w:rsidR="00607465" w:rsidRPr="00036931" w:rsidRDefault="00607465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 xml:space="preserve">Nasz wielki rodak, Karol Wojtyła, w encyklice </w:t>
      </w:r>
      <w:proofErr w:type="spellStart"/>
      <w:r w:rsidRPr="00036931">
        <w:rPr>
          <w:rFonts w:asciiTheme="minorHAnsi" w:hAnsiTheme="minorHAnsi"/>
          <w:sz w:val="23"/>
          <w:szCs w:val="23"/>
        </w:rPr>
        <w:t>Centisimus</w:t>
      </w:r>
      <w:proofErr w:type="spellEnd"/>
      <w:r w:rsidRPr="00036931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036931">
        <w:rPr>
          <w:rFonts w:asciiTheme="minorHAnsi" w:hAnsiTheme="minorHAnsi"/>
          <w:sz w:val="23"/>
          <w:szCs w:val="23"/>
        </w:rPr>
        <w:t>Annus</w:t>
      </w:r>
      <w:proofErr w:type="spellEnd"/>
      <w:r w:rsidRPr="00036931">
        <w:rPr>
          <w:rFonts w:asciiTheme="minorHAnsi" w:hAnsiTheme="minorHAnsi"/>
          <w:sz w:val="23"/>
          <w:szCs w:val="23"/>
        </w:rPr>
        <w:t xml:space="preserve"> napisał: Państwo opiekuńcze powoduje utratę ludzkiej energii, biurokrację a nie troskę o służbę człowiekowi.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Pochylmy się i nad tym.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W Konstytucji Biznesu widzimy uznanie Ministerstwa Rozwoju dla roli prywatnego przedsiębiorcy. Konstytucja wprowadza zasadę domniemania uczciwości przedsiębiorcy, rozstrzygania wątpliwości na jego korzyść, uprzedzania o kontrolach. Ale dalej funkcjonuje zbiorowa odpowiedzialność karna kupującego i sprzedającego, zatrzymywanie zwrotu VAT, projekty przejmowania przez państwo firm zaledwie podejrzanych o nadużycia.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Przestępcom należy zabierać majątki! Kontrole i walka z szarą strefą są niezbędne. BCC współpracuje z MF, które odnosi w tej walce sukcesy.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 xml:space="preserve">Ale polskie prawo jest bardzo nieprecyzyjne. To rezultat pośpiesznego jego stanowienia przez Sejm. Biurokracja jest władzą </w:t>
      </w:r>
      <w:r w:rsidRPr="00036931">
        <w:rPr>
          <w:rFonts w:asciiTheme="minorHAnsi" w:hAnsiTheme="minorHAnsi"/>
          <w:sz w:val="23"/>
          <w:szCs w:val="23"/>
        </w:rPr>
        <w:lastRenderedPageBreak/>
        <w:t>absolutną. Ludzie są omylni. I dochodzi do karania niewinnych firm. Zdecydowanie więc oponujemy przeciwko pochopnemu uchwalaniu ustaw. BCC prze</w:t>
      </w:r>
      <w:r w:rsidR="00607465" w:rsidRPr="00036931">
        <w:rPr>
          <w:rFonts w:asciiTheme="minorHAnsi" w:hAnsiTheme="minorHAnsi"/>
          <w:sz w:val="23"/>
          <w:szCs w:val="23"/>
        </w:rPr>
        <w:t xml:space="preserve">dłoży rządowi </w:t>
      </w:r>
      <w:r w:rsidRPr="00036931">
        <w:rPr>
          <w:rFonts w:asciiTheme="minorHAnsi" w:hAnsiTheme="minorHAnsi"/>
          <w:sz w:val="23"/>
          <w:szCs w:val="23"/>
        </w:rPr>
        <w:t>propozycje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uzupełnień Konstytucji Biznesu.</w:t>
      </w:r>
    </w:p>
    <w:p w:rsidR="00607465" w:rsidRPr="00036931" w:rsidRDefault="00607465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>Rząd wykazał odwagę wycofując się z kilku obietnic wyborczych: kwoty wolnej od opodatkowania czy z  podatku jednolitego.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Także roztropność przekazując 75% pieniędzy OFE do towarzystw inwestycyjnych oraz zastępując nacjonalizację banków ich polonizacją. To dobry prognostyk dla naszych rozmów.</w:t>
      </w:r>
    </w:p>
    <w:p w:rsidR="00607465" w:rsidRDefault="00607465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036931" w:rsidRPr="00036931" w:rsidRDefault="00036931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bookmarkStart w:id="0" w:name="_GoBack"/>
      <w:bookmarkEnd w:id="0"/>
    </w:p>
    <w:p w:rsidR="00607465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>Szanowni Państwo,</w:t>
      </w:r>
    </w:p>
    <w:p w:rsidR="00607465" w:rsidRPr="00036931" w:rsidRDefault="00607465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>Większość transakcji polscy przedsiębiorcy przeprowadzają w walucie europejskiej.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Już choćby z tego względu nieobojętny jest im los Unii i strefy euro.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Siła każdego unijnego  państwa  tkwi w jedności demokratycznej Unii.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Demokracja jest wadliwym systemem. Ale lepszego nie wymyślono. W proteście przeciwko centralizmowi i brukselskiej biurokracji, część Europejczyków ucieka w populizm, nacjonalizm i narodowe uprzedzenia.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To światowy zakręt.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Być może sytuacja dojrzała, by zastępować w Unii demokrację przedstawicielską -demokracją bezpośrednią. Na wzór szwajcarski.</w:t>
      </w:r>
      <w:r w:rsidR="00607465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W tym małym kraju 4 różne narodowości, posługujące się różnymi językami tworzą jednolite społeczeństwo niezwykle zamożnego  państwa.</w:t>
      </w:r>
      <w:r w:rsidR="00036931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Rozmawiajmy w Unii o projektach niemieckiego prezydenta Romana Herzoga czy Alfreda Heinekena. Ale rozmawiajmy – nie krzyczmy!</w:t>
      </w: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>Drodzy Państwo, Strefa euro u zarania miała finansowo-polityczne słabości.</w:t>
      </w:r>
      <w:r w:rsidR="00036931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Ale obalmy mit: zawsze zadłużenie tej strefy i deficyt finansów publicznych były niższe niż w Polsce.</w:t>
      </w:r>
      <w:r w:rsidR="00036931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 xml:space="preserve">Musimy w niej być. Ona dalej jest największym rynkiem świata. Mimo </w:t>
      </w:r>
      <w:proofErr w:type="spellStart"/>
      <w:r w:rsidRPr="00036931">
        <w:rPr>
          <w:rFonts w:asciiTheme="minorHAnsi" w:hAnsiTheme="minorHAnsi"/>
          <w:sz w:val="23"/>
          <w:szCs w:val="23"/>
        </w:rPr>
        <w:t>Brexitu</w:t>
      </w:r>
      <w:proofErr w:type="spellEnd"/>
      <w:r w:rsidRPr="00036931">
        <w:rPr>
          <w:rFonts w:asciiTheme="minorHAnsi" w:hAnsiTheme="minorHAnsi"/>
          <w:sz w:val="23"/>
          <w:szCs w:val="23"/>
        </w:rPr>
        <w:t>. Bycie „poza” to peryferyjność Polski i degradacja Polaków.</w:t>
      </w:r>
      <w:r w:rsidR="00036931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 xml:space="preserve">Aby jednak spełnić kryteria z </w:t>
      </w:r>
      <w:proofErr w:type="spellStart"/>
      <w:r w:rsidRPr="00036931">
        <w:rPr>
          <w:rFonts w:asciiTheme="minorHAnsi" w:hAnsiTheme="minorHAnsi"/>
          <w:sz w:val="23"/>
          <w:szCs w:val="23"/>
        </w:rPr>
        <w:t>Maastricht</w:t>
      </w:r>
      <w:proofErr w:type="spellEnd"/>
      <w:r w:rsidRPr="00036931">
        <w:rPr>
          <w:rFonts w:asciiTheme="minorHAnsi" w:hAnsiTheme="minorHAnsi"/>
          <w:sz w:val="23"/>
          <w:szCs w:val="23"/>
        </w:rPr>
        <w:t xml:space="preserve"> i wejść do tej strefy, nasza gospodarka musi od polityki dostać pokój i spokój.</w:t>
      </w:r>
      <w:r w:rsid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PIS wprowadziło do życia publicznego nowe, rewolucyjne często standardy i zasady. Jedni Polacy są „za” inni „przeciw”. Sprężyna konfrontacji napina się.</w:t>
      </w: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 xml:space="preserve">Hilary Clinton po przegranych wyborach powiedziała: Donald </w:t>
      </w:r>
      <w:proofErr w:type="spellStart"/>
      <w:r w:rsidRPr="00036931">
        <w:rPr>
          <w:rFonts w:asciiTheme="minorHAnsi" w:hAnsiTheme="minorHAnsi"/>
          <w:sz w:val="23"/>
          <w:szCs w:val="23"/>
        </w:rPr>
        <w:t>Trump</w:t>
      </w:r>
      <w:proofErr w:type="spellEnd"/>
      <w:r w:rsidRPr="00036931">
        <w:rPr>
          <w:rFonts w:asciiTheme="minorHAnsi" w:hAnsiTheme="minorHAnsi"/>
          <w:sz w:val="23"/>
          <w:szCs w:val="23"/>
        </w:rPr>
        <w:t xml:space="preserve"> jest naszym prezydentem.</w:t>
      </w:r>
      <w:r w:rsidR="00036931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Dla pracy i pensji niezbędny jest rozejm w politycznym boksie. Przed katastrofą smoleńską nad taką umową pracowaliśmy z prezydentem Kaczyńskim. Później z prezydentem Komorowskim.</w:t>
      </w:r>
      <w:r w:rsidR="00036931" w:rsidRPr="00036931">
        <w:rPr>
          <w:rFonts w:asciiTheme="minorHAnsi" w:hAnsiTheme="minorHAnsi"/>
          <w:sz w:val="23"/>
          <w:szCs w:val="23"/>
        </w:rPr>
        <w:t xml:space="preserve"> </w:t>
      </w:r>
      <w:r w:rsidRPr="00036931">
        <w:rPr>
          <w:rFonts w:asciiTheme="minorHAnsi" w:hAnsiTheme="minorHAnsi"/>
          <w:sz w:val="23"/>
          <w:szCs w:val="23"/>
        </w:rPr>
        <w:t>W tym kierunku znowelizujmy Radę Dialogu Społecznego- pole dla rozejmu. Dla dialogu, jaki widzimy w Niemczech, jaki prowadzi Kanclerz Angela Merkel.</w:t>
      </w:r>
    </w:p>
    <w:p w:rsidR="00607465" w:rsidRPr="00036931" w:rsidRDefault="00607465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 xml:space="preserve">Jerzy Andrzejewski i Andrzej Wajda w „Popiele i diamencie” pytali za Norwidem: </w:t>
      </w:r>
    </w:p>
    <w:p w:rsidR="00036931" w:rsidRPr="00036931" w:rsidRDefault="00036931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036931" w:rsidRPr="00036931" w:rsidRDefault="00036931" w:rsidP="00036931">
      <w:pPr>
        <w:spacing w:line="276" w:lineRule="auto"/>
        <w:jc w:val="both"/>
        <w:rPr>
          <w:rFonts w:asciiTheme="minorHAnsi" w:hAnsiTheme="minorHAnsi"/>
          <w:i/>
          <w:sz w:val="23"/>
          <w:szCs w:val="23"/>
        </w:rPr>
      </w:pPr>
      <w:r w:rsidRPr="00036931">
        <w:rPr>
          <w:rFonts w:asciiTheme="minorHAnsi" w:hAnsiTheme="minorHAnsi"/>
          <w:i/>
          <w:sz w:val="23"/>
          <w:szCs w:val="23"/>
        </w:rPr>
        <w:t>Czy popiół tylko zostanie i zamęt</w:t>
      </w:r>
    </w:p>
    <w:p w:rsidR="00036931" w:rsidRPr="00036931" w:rsidRDefault="00036931" w:rsidP="00036931">
      <w:pPr>
        <w:spacing w:line="276" w:lineRule="auto"/>
        <w:jc w:val="both"/>
        <w:rPr>
          <w:rFonts w:asciiTheme="minorHAnsi" w:hAnsiTheme="minorHAnsi"/>
          <w:i/>
          <w:sz w:val="23"/>
          <w:szCs w:val="23"/>
        </w:rPr>
      </w:pPr>
      <w:r w:rsidRPr="00036931">
        <w:rPr>
          <w:rFonts w:asciiTheme="minorHAnsi" w:hAnsiTheme="minorHAnsi"/>
          <w:i/>
          <w:sz w:val="23"/>
          <w:szCs w:val="23"/>
        </w:rPr>
        <w:t>Co idzie w przepaść z burzą.</w:t>
      </w:r>
    </w:p>
    <w:p w:rsidR="00036931" w:rsidRPr="00036931" w:rsidRDefault="00036931" w:rsidP="00036931">
      <w:pPr>
        <w:spacing w:line="276" w:lineRule="auto"/>
        <w:jc w:val="both"/>
        <w:rPr>
          <w:rFonts w:asciiTheme="minorHAnsi" w:hAnsiTheme="minorHAnsi"/>
          <w:i/>
          <w:sz w:val="23"/>
          <w:szCs w:val="23"/>
        </w:rPr>
      </w:pPr>
      <w:r w:rsidRPr="00036931">
        <w:rPr>
          <w:rFonts w:asciiTheme="minorHAnsi" w:hAnsiTheme="minorHAnsi"/>
          <w:i/>
          <w:sz w:val="23"/>
          <w:szCs w:val="23"/>
        </w:rPr>
        <w:t>Czy zostanie</w:t>
      </w:r>
    </w:p>
    <w:p w:rsidR="00036931" w:rsidRPr="00036931" w:rsidRDefault="00036931" w:rsidP="00036931">
      <w:pPr>
        <w:spacing w:line="276" w:lineRule="auto"/>
        <w:jc w:val="both"/>
        <w:rPr>
          <w:rFonts w:asciiTheme="minorHAnsi" w:hAnsiTheme="minorHAnsi"/>
          <w:i/>
          <w:sz w:val="23"/>
          <w:szCs w:val="23"/>
        </w:rPr>
      </w:pPr>
      <w:r w:rsidRPr="00036931">
        <w:rPr>
          <w:rFonts w:asciiTheme="minorHAnsi" w:hAnsiTheme="minorHAnsi"/>
          <w:i/>
          <w:sz w:val="23"/>
          <w:szCs w:val="23"/>
        </w:rPr>
        <w:t xml:space="preserve">Na dnie popiołu gwiaździsty </w:t>
      </w:r>
      <w:proofErr w:type="spellStart"/>
      <w:r w:rsidRPr="00036931">
        <w:rPr>
          <w:rFonts w:asciiTheme="minorHAnsi" w:hAnsiTheme="minorHAnsi"/>
          <w:i/>
          <w:sz w:val="23"/>
          <w:szCs w:val="23"/>
        </w:rPr>
        <w:t>dyjament</w:t>
      </w:r>
      <w:proofErr w:type="spellEnd"/>
    </w:p>
    <w:p w:rsidR="00036931" w:rsidRPr="00036931" w:rsidRDefault="00036931" w:rsidP="00036931">
      <w:pPr>
        <w:spacing w:line="276" w:lineRule="auto"/>
        <w:jc w:val="both"/>
        <w:rPr>
          <w:rFonts w:asciiTheme="minorHAnsi" w:hAnsiTheme="minorHAnsi"/>
          <w:i/>
          <w:sz w:val="23"/>
          <w:szCs w:val="23"/>
        </w:rPr>
      </w:pPr>
      <w:r w:rsidRPr="00036931">
        <w:rPr>
          <w:rFonts w:asciiTheme="minorHAnsi" w:hAnsiTheme="minorHAnsi"/>
          <w:i/>
          <w:sz w:val="23"/>
          <w:szCs w:val="23"/>
        </w:rPr>
        <w:t>Wiekuistego zwycięstwa zaranie?</w:t>
      </w:r>
    </w:p>
    <w:p w:rsidR="00036931" w:rsidRPr="00036931" w:rsidRDefault="00036931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2064DA" w:rsidRPr="00036931" w:rsidRDefault="002064DA" w:rsidP="00036931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036931">
        <w:rPr>
          <w:rFonts w:asciiTheme="minorHAnsi" w:hAnsiTheme="minorHAnsi"/>
          <w:sz w:val="23"/>
          <w:szCs w:val="23"/>
        </w:rPr>
        <w:t>Dzisiaj my o to pytamy. Wierzmy, że pozostanie diament.</w:t>
      </w:r>
    </w:p>
    <w:sectPr w:rsidR="002064DA" w:rsidRPr="0003693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56" w:rsidRDefault="004D4F56" w:rsidP="00D23CF6">
      <w:r>
        <w:separator/>
      </w:r>
    </w:p>
  </w:endnote>
  <w:endnote w:type="continuationSeparator" w:id="0">
    <w:p w:rsidR="004D4F56" w:rsidRDefault="004D4F56" w:rsidP="00D2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56" w:rsidRDefault="004D4F56" w:rsidP="00D23CF6">
      <w:r>
        <w:separator/>
      </w:r>
    </w:p>
  </w:footnote>
  <w:footnote w:type="continuationSeparator" w:id="0">
    <w:p w:rsidR="004D4F56" w:rsidRDefault="004D4F56" w:rsidP="00D2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2130F"/>
    <w:multiLevelType w:val="hybridMultilevel"/>
    <w:tmpl w:val="063A5A10"/>
    <w:lvl w:ilvl="0" w:tplc="BCDE1EDA">
      <w:start w:val="1"/>
      <w:numFmt w:val="decimal"/>
      <w:lvlText w:val="%1."/>
      <w:lvlJc w:val="left"/>
      <w:pPr>
        <w:ind w:left="99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6E4A49E2"/>
    <w:multiLevelType w:val="hybridMultilevel"/>
    <w:tmpl w:val="CFBC11FA"/>
    <w:lvl w:ilvl="0" w:tplc="1E0E85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C4A20"/>
    <w:multiLevelType w:val="hybridMultilevel"/>
    <w:tmpl w:val="51DE2FCA"/>
    <w:lvl w:ilvl="0" w:tplc="E1C6152A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3"/>
    <w:rsid w:val="0003181D"/>
    <w:rsid w:val="00036931"/>
    <w:rsid w:val="00040429"/>
    <w:rsid w:val="0004271F"/>
    <w:rsid w:val="0007347D"/>
    <w:rsid w:val="00075C38"/>
    <w:rsid w:val="0009005E"/>
    <w:rsid w:val="000A0006"/>
    <w:rsid w:val="000A2EAF"/>
    <w:rsid w:val="000A3C72"/>
    <w:rsid w:val="000C7D03"/>
    <w:rsid w:val="000D19C8"/>
    <w:rsid w:val="000D6705"/>
    <w:rsid w:val="00114560"/>
    <w:rsid w:val="00117E18"/>
    <w:rsid w:val="00127799"/>
    <w:rsid w:val="001454DA"/>
    <w:rsid w:val="00150DDE"/>
    <w:rsid w:val="00155D28"/>
    <w:rsid w:val="00156CF7"/>
    <w:rsid w:val="00182D6C"/>
    <w:rsid w:val="00184351"/>
    <w:rsid w:val="001856A4"/>
    <w:rsid w:val="00187502"/>
    <w:rsid w:val="001A6F41"/>
    <w:rsid w:val="001C4A6C"/>
    <w:rsid w:val="001D33A9"/>
    <w:rsid w:val="001F51F8"/>
    <w:rsid w:val="002064DA"/>
    <w:rsid w:val="00230673"/>
    <w:rsid w:val="0023450D"/>
    <w:rsid w:val="0024468D"/>
    <w:rsid w:val="0027518E"/>
    <w:rsid w:val="00280506"/>
    <w:rsid w:val="002A3EF4"/>
    <w:rsid w:val="002B2582"/>
    <w:rsid w:val="002C69FE"/>
    <w:rsid w:val="002D1D04"/>
    <w:rsid w:val="002E572A"/>
    <w:rsid w:val="0030744F"/>
    <w:rsid w:val="00312C38"/>
    <w:rsid w:val="00331BAD"/>
    <w:rsid w:val="003322C1"/>
    <w:rsid w:val="00350399"/>
    <w:rsid w:val="00393882"/>
    <w:rsid w:val="003D2903"/>
    <w:rsid w:val="003E5559"/>
    <w:rsid w:val="003F2146"/>
    <w:rsid w:val="003F6D06"/>
    <w:rsid w:val="00402675"/>
    <w:rsid w:val="00405669"/>
    <w:rsid w:val="00411951"/>
    <w:rsid w:val="00412094"/>
    <w:rsid w:val="00422A56"/>
    <w:rsid w:val="00423EF3"/>
    <w:rsid w:val="00440973"/>
    <w:rsid w:val="004659A6"/>
    <w:rsid w:val="00476661"/>
    <w:rsid w:val="0049519B"/>
    <w:rsid w:val="00497C58"/>
    <w:rsid w:val="004B6C69"/>
    <w:rsid w:val="004C6327"/>
    <w:rsid w:val="004D4F56"/>
    <w:rsid w:val="004E4EF5"/>
    <w:rsid w:val="00500339"/>
    <w:rsid w:val="00501AE4"/>
    <w:rsid w:val="00506786"/>
    <w:rsid w:val="00512D57"/>
    <w:rsid w:val="00513129"/>
    <w:rsid w:val="0054465E"/>
    <w:rsid w:val="00546085"/>
    <w:rsid w:val="00546818"/>
    <w:rsid w:val="00584690"/>
    <w:rsid w:val="005A02E9"/>
    <w:rsid w:val="005A4383"/>
    <w:rsid w:val="005B4D2C"/>
    <w:rsid w:val="005D430F"/>
    <w:rsid w:val="00604EEB"/>
    <w:rsid w:val="00607465"/>
    <w:rsid w:val="0061710F"/>
    <w:rsid w:val="0062052E"/>
    <w:rsid w:val="00680BFF"/>
    <w:rsid w:val="00685EB0"/>
    <w:rsid w:val="006A60AA"/>
    <w:rsid w:val="006B1375"/>
    <w:rsid w:val="006D7042"/>
    <w:rsid w:val="006E5D8F"/>
    <w:rsid w:val="007031B5"/>
    <w:rsid w:val="00703895"/>
    <w:rsid w:val="0070490B"/>
    <w:rsid w:val="00715FCE"/>
    <w:rsid w:val="007548F8"/>
    <w:rsid w:val="00771EED"/>
    <w:rsid w:val="00796577"/>
    <w:rsid w:val="00797BB3"/>
    <w:rsid w:val="007A65AC"/>
    <w:rsid w:val="007B4C8E"/>
    <w:rsid w:val="007B5951"/>
    <w:rsid w:val="007C21C7"/>
    <w:rsid w:val="007D1515"/>
    <w:rsid w:val="007D1851"/>
    <w:rsid w:val="00803E34"/>
    <w:rsid w:val="00830A65"/>
    <w:rsid w:val="00836DD7"/>
    <w:rsid w:val="00867DFC"/>
    <w:rsid w:val="008703E7"/>
    <w:rsid w:val="008741EB"/>
    <w:rsid w:val="008B37DB"/>
    <w:rsid w:val="008D0FBA"/>
    <w:rsid w:val="008E06D2"/>
    <w:rsid w:val="008F22C9"/>
    <w:rsid w:val="008F75F5"/>
    <w:rsid w:val="00917225"/>
    <w:rsid w:val="00A2081C"/>
    <w:rsid w:val="00A229E0"/>
    <w:rsid w:val="00A74FFB"/>
    <w:rsid w:val="00A85499"/>
    <w:rsid w:val="00AA16C5"/>
    <w:rsid w:val="00AD58B2"/>
    <w:rsid w:val="00B15E1E"/>
    <w:rsid w:val="00B25B78"/>
    <w:rsid w:val="00B41235"/>
    <w:rsid w:val="00B6592D"/>
    <w:rsid w:val="00B70AA9"/>
    <w:rsid w:val="00B7542C"/>
    <w:rsid w:val="00B872CC"/>
    <w:rsid w:val="00B93B3B"/>
    <w:rsid w:val="00BB6564"/>
    <w:rsid w:val="00BC78BA"/>
    <w:rsid w:val="00BD5CDC"/>
    <w:rsid w:val="00BF507C"/>
    <w:rsid w:val="00BF5F14"/>
    <w:rsid w:val="00C0761F"/>
    <w:rsid w:val="00C12C66"/>
    <w:rsid w:val="00C14A74"/>
    <w:rsid w:val="00C20CE0"/>
    <w:rsid w:val="00C20ED6"/>
    <w:rsid w:val="00C4013A"/>
    <w:rsid w:val="00C56BAB"/>
    <w:rsid w:val="00CA0E02"/>
    <w:rsid w:val="00CB5A6B"/>
    <w:rsid w:val="00CD3172"/>
    <w:rsid w:val="00CD6CA3"/>
    <w:rsid w:val="00CE2B36"/>
    <w:rsid w:val="00D23CF6"/>
    <w:rsid w:val="00D33000"/>
    <w:rsid w:val="00D47D5F"/>
    <w:rsid w:val="00D56CC5"/>
    <w:rsid w:val="00D82F67"/>
    <w:rsid w:val="00D8472D"/>
    <w:rsid w:val="00D91D9B"/>
    <w:rsid w:val="00D95D25"/>
    <w:rsid w:val="00DA68F3"/>
    <w:rsid w:val="00DC2159"/>
    <w:rsid w:val="00DC528F"/>
    <w:rsid w:val="00DC69A7"/>
    <w:rsid w:val="00DD028B"/>
    <w:rsid w:val="00DE3A19"/>
    <w:rsid w:val="00E076B1"/>
    <w:rsid w:val="00E277C9"/>
    <w:rsid w:val="00E579BE"/>
    <w:rsid w:val="00E60BB0"/>
    <w:rsid w:val="00E635A4"/>
    <w:rsid w:val="00E76BAE"/>
    <w:rsid w:val="00E80410"/>
    <w:rsid w:val="00EA0D1D"/>
    <w:rsid w:val="00EF185B"/>
    <w:rsid w:val="00F05F7E"/>
    <w:rsid w:val="00F456CF"/>
    <w:rsid w:val="00F51309"/>
    <w:rsid w:val="00F64BAE"/>
    <w:rsid w:val="00F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2EF0E4-70EB-4027-924C-55198D4D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Lucida Sans Unicode" w:hAnsi="Lucida Sans Unicode" w:cs="Lucida Sans Unicode"/>
      <w:b/>
      <w:bCs/>
      <w:sz w:val="34"/>
    </w:rPr>
  </w:style>
  <w:style w:type="paragraph" w:styleId="Nagwek2">
    <w:name w:val="heading 2"/>
    <w:basedOn w:val="Normalny"/>
    <w:next w:val="Normalny"/>
    <w:qFormat/>
    <w:pPr>
      <w:keepNext/>
      <w:ind w:left="530"/>
      <w:outlineLvl w:val="1"/>
    </w:pPr>
    <w:rPr>
      <w:rFonts w:ascii="Lucida Sans Unicode" w:hAnsi="Lucida Sans Unicode" w:cs="Lucida Sans Unicode"/>
      <w:b/>
      <w:bCs/>
      <w:sz w:val="3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30" w:hanging="530"/>
    </w:pPr>
    <w:rPr>
      <w:rFonts w:ascii="Lucida Sans Unicode" w:hAnsi="Lucida Sans Unicode" w:cs="Lucida Sans Unicode"/>
      <w:b/>
      <w:bCs/>
      <w:sz w:val="34"/>
    </w:rPr>
  </w:style>
  <w:style w:type="paragraph" w:styleId="Tekstpodstawowy">
    <w:name w:val="Body Text"/>
    <w:basedOn w:val="Normalny"/>
    <w:semiHidden/>
    <w:rPr>
      <w:rFonts w:ascii="Lucida Sans Unicode" w:hAnsi="Lucida Sans Unicode" w:cs="Lucida Sans Unicode"/>
      <w:b/>
      <w:bCs/>
      <w:sz w:val="34"/>
      <w:u w:val="single" w:color="FF0000"/>
    </w:rPr>
  </w:style>
  <w:style w:type="paragraph" w:styleId="Tekstpodstawowywcity2">
    <w:name w:val="Body Text Indent 2"/>
    <w:basedOn w:val="Normalny"/>
    <w:semiHidden/>
    <w:pPr>
      <w:ind w:left="530"/>
    </w:pPr>
    <w:rPr>
      <w:rFonts w:ascii="Lucida Sans Unicode" w:hAnsi="Lucida Sans Unicode" w:cs="Lucida Sans Unicode"/>
      <w:b/>
      <w:bCs/>
      <w:sz w:val="34"/>
    </w:rPr>
  </w:style>
  <w:style w:type="paragraph" w:styleId="Tekstpodstawowywcity3">
    <w:name w:val="Body Text Indent 3"/>
    <w:basedOn w:val="Normalny"/>
    <w:semiHidden/>
    <w:pPr>
      <w:ind w:left="410" w:hanging="410"/>
    </w:pPr>
    <w:rPr>
      <w:rFonts w:ascii="Lucida Sans Unicode" w:hAnsi="Lucida Sans Unicode" w:cs="Lucida Sans Unicode"/>
      <w:b/>
      <w:bCs/>
      <w:sz w:val="36"/>
    </w:rPr>
  </w:style>
  <w:style w:type="paragraph" w:styleId="Nagwek">
    <w:name w:val="header"/>
    <w:basedOn w:val="Normalny"/>
    <w:link w:val="NagwekZnak"/>
    <w:uiPriority w:val="99"/>
    <w:unhideWhenUsed/>
    <w:rsid w:val="00D23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CF6"/>
  </w:style>
  <w:style w:type="paragraph" w:styleId="Stopka">
    <w:name w:val="footer"/>
    <w:basedOn w:val="Normalny"/>
    <w:link w:val="StopkaZnak"/>
    <w:uiPriority w:val="99"/>
    <w:unhideWhenUsed/>
    <w:rsid w:val="00D23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CF6"/>
  </w:style>
  <w:style w:type="paragraph" w:styleId="Tekstdymka">
    <w:name w:val="Balloon Text"/>
    <w:basedOn w:val="Normalny"/>
    <w:link w:val="TekstdymkaZnak"/>
    <w:uiPriority w:val="99"/>
    <w:semiHidden/>
    <w:unhideWhenUsed/>
    <w:rsid w:val="00117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106B-954F-4178-85EE-1356B98B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BC Sp. z O.O.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agnieszka.moskalew</dc:creator>
  <cp:keywords/>
  <dc:description/>
  <cp:lastModifiedBy>Piotr Onikki-Górski</cp:lastModifiedBy>
  <cp:revision>2</cp:revision>
  <cp:lastPrinted>2017-01-16T11:34:00Z</cp:lastPrinted>
  <dcterms:created xsi:type="dcterms:W3CDTF">2017-01-20T09:55:00Z</dcterms:created>
  <dcterms:modified xsi:type="dcterms:W3CDTF">2017-01-20T09:55:00Z</dcterms:modified>
</cp:coreProperties>
</file>